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B09" w:rsidRPr="00DD0B09" w:rsidRDefault="00DD0B09" w:rsidP="00DD0B09">
      <w:pPr>
        <w:rPr>
          <w:rFonts w:ascii="方正仿宋_GBK" w:eastAsia="方正仿宋_GBK"/>
          <w:sz w:val="32"/>
          <w:szCs w:val="32"/>
        </w:rPr>
      </w:pPr>
      <w:r w:rsidRPr="00DD0B09">
        <w:rPr>
          <w:rFonts w:ascii="方正仿宋_GBK" w:eastAsia="方正仿宋_GBK" w:hint="eastAsia"/>
          <w:sz w:val="32"/>
          <w:szCs w:val="32"/>
        </w:rPr>
        <w:t>附件 1</w:t>
      </w:r>
    </w:p>
    <w:p w:rsidR="00DD0B09" w:rsidRPr="00DD0B09" w:rsidRDefault="00DD0B09" w:rsidP="00DD0B09">
      <w:pPr>
        <w:jc w:val="center"/>
        <w:rPr>
          <w:rFonts w:ascii="方正小标宋_GBK" w:eastAsia="方正小标宋_GBK"/>
          <w:sz w:val="44"/>
          <w:szCs w:val="44"/>
        </w:rPr>
      </w:pPr>
      <w:r w:rsidRPr="00DD0B09">
        <w:rPr>
          <w:rFonts w:ascii="方正小标宋_GBK" w:eastAsia="方正小标宋_GBK" w:hint="eastAsia"/>
          <w:sz w:val="44"/>
          <w:szCs w:val="44"/>
        </w:rPr>
        <w:t>绿色工厂评价</w:t>
      </w:r>
      <w:r w:rsidR="00513650">
        <w:rPr>
          <w:rFonts w:ascii="方正小标宋_GBK" w:eastAsia="方正小标宋_GBK" w:hint="eastAsia"/>
          <w:sz w:val="44"/>
          <w:szCs w:val="44"/>
        </w:rPr>
        <w:t>要求</w:t>
      </w:r>
    </w:p>
    <w:p w:rsidR="002865BD" w:rsidRDefault="002865BD" w:rsidP="00DA2FEB">
      <w:pPr>
        <w:ind w:firstLineChars="200" w:firstLine="640"/>
        <w:rPr>
          <w:rFonts w:ascii="方正仿宋_GBK" w:eastAsia="方正仿宋_GBK"/>
          <w:sz w:val="32"/>
          <w:szCs w:val="32"/>
        </w:rPr>
      </w:pPr>
    </w:p>
    <w:p w:rsidR="00DA2FEB" w:rsidRPr="00DA2FEB" w:rsidRDefault="00DA2FEB" w:rsidP="00DA2FEB">
      <w:pPr>
        <w:ind w:firstLineChars="200" w:firstLine="640"/>
        <w:rPr>
          <w:rFonts w:ascii="方正仿宋_GBK" w:eastAsia="方正仿宋_GBK"/>
          <w:sz w:val="32"/>
          <w:szCs w:val="32"/>
        </w:rPr>
      </w:pPr>
      <w:r>
        <w:rPr>
          <w:rFonts w:ascii="方正仿宋_GBK" w:eastAsia="方正仿宋_GBK" w:hint="eastAsia"/>
          <w:sz w:val="32"/>
          <w:szCs w:val="32"/>
        </w:rPr>
        <w:t>根据</w:t>
      </w:r>
      <w:r>
        <w:rPr>
          <w:rFonts w:ascii="方正仿宋_GBK" w:eastAsia="方正仿宋_GBK"/>
          <w:sz w:val="32"/>
          <w:szCs w:val="32"/>
        </w:rPr>
        <w:t>工信部</w:t>
      </w:r>
      <w:r w:rsidR="00513650">
        <w:rPr>
          <w:rFonts w:ascii="方正仿宋_GBK" w:eastAsia="方正仿宋_GBK" w:hint="eastAsia"/>
          <w:sz w:val="32"/>
          <w:szCs w:val="32"/>
        </w:rPr>
        <w:t>制定</w:t>
      </w:r>
      <w:r w:rsidR="00513650">
        <w:rPr>
          <w:rFonts w:ascii="方正仿宋_GBK" w:eastAsia="方正仿宋_GBK"/>
          <w:sz w:val="32"/>
          <w:szCs w:val="32"/>
        </w:rPr>
        <w:t>的</w:t>
      </w:r>
      <w:r>
        <w:rPr>
          <w:rFonts w:ascii="方正仿宋_GBK" w:eastAsia="方正仿宋_GBK" w:hint="eastAsia"/>
          <w:sz w:val="32"/>
          <w:szCs w:val="32"/>
        </w:rPr>
        <w:t>《</w:t>
      </w:r>
      <w:r>
        <w:rPr>
          <w:rFonts w:ascii="方正仿宋_GBK" w:eastAsia="方正仿宋_GBK"/>
          <w:sz w:val="32"/>
          <w:szCs w:val="32"/>
        </w:rPr>
        <w:t>绿色工厂评价</w:t>
      </w:r>
      <w:r w:rsidR="00513650">
        <w:rPr>
          <w:rFonts w:ascii="方正仿宋_GBK" w:eastAsia="方正仿宋_GBK" w:hint="eastAsia"/>
          <w:sz w:val="32"/>
          <w:szCs w:val="32"/>
        </w:rPr>
        <w:t>要求</w:t>
      </w:r>
      <w:r>
        <w:rPr>
          <w:rFonts w:ascii="方正仿宋_GBK" w:eastAsia="方正仿宋_GBK"/>
          <w:sz w:val="32"/>
          <w:szCs w:val="32"/>
        </w:rPr>
        <w:t>》，结合我省实际，制定本</w:t>
      </w:r>
      <w:r w:rsidR="00513650">
        <w:rPr>
          <w:rFonts w:ascii="方正仿宋_GBK" w:eastAsia="方正仿宋_GBK" w:hint="eastAsia"/>
          <w:sz w:val="32"/>
          <w:szCs w:val="32"/>
        </w:rPr>
        <w:t>评价</w:t>
      </w:r>
      <w:r w:rsidR="00513650">
        <w:rPr>
          <w:rFonts w:ascii="方正仿宋_GBK" w:eastAsia="方正仿宋_GBK"/>
          <w:sz w:val="32"/>
          <w:szCs w:val="32"/>
        </w:rPr>
        <w:t>要求</w:t>
      </w:r>
      <w:r>
        <w:rPr>
          <w:rFonts w:ascii="方正仿宋_GBK" w:eastAsia="方正仿宋_GBK"/>
          <w:sz w:val="32"/>
          <w:szCs w:val="32"/>
        </w:rPr>
        <w:t>，用于指导</w:t>
      </w:r>
      <w:r w:rsidR="00513650">
        <w:rPr>
          <w:rFonts w:ascii="方正仿宋_GBK" w:eastAsia="方正仿宋_GBK" w:hint="eastAsia"/>
          <w:sz w:val="32"/>
          <w:szCs w:val="32"/>
        </w:rPr>
        <w:t>我</w:t>
      </w:r>
      <w:r w:rsidR="00513650">
        <w:rPr>
          <w:rFonts w:ascii="方正仿宋_GBK" w:eastAsia="方正仿宋_GBK"/>
          <w:sz w:val="32"/>
          <w:szCs w:val="32"/>
        </w:rPr>
        <w:t>省</w:t>
      </w:r>
      <w:r>
        <w:rPr>
          <w:rFonts w:ascii="方正仿宋_GBK" w:eastAsia="方正仿宋_GBK"/>
          <w:sz w:val="32"/>
          <w:szCs w:val="32"/>
        </w:rPr>
        <w:t>绿色工厂创建和评价。</w:t>
      </w:r>
    </w:p>
    <w:p w:rsidR="00DD0B09" w:rsidRPr="00DD0B09" w:rsidRDefault="00DD0B09" w:rsidP="00DD0B09">
      <w:pPr>
        <w:ind w:firstLineChars="200" w:firstLine="640"/>
        <w:jc w:val="left"/>
        <w:rPr>
          <w:rFonts w:ascii="方正黑体_GBK" w:eastAsia="方正黑体_GBK"/>
          <w:sz w:val="32"/>
          <w:szCs w:val="32"/>
        </w:rPr>
      </w:pPr>
      <w:r w:rsidRPr="00DD0B09">
        <w:rPr>
          <w:rFonts w:ascii="方正黑体_GBK" w:eastAsia="方正黑体_GBK" w:hint="eastAsia"/>
          <w:sz w:val="32"/>
          <w:szCs w:val="32"/>
        </w:rPr>
        <w:t>一、 总则</w:t>
      </w:r>
    </w:p>
    <w:p w:rsidR="00DD0B09" w:rsidRPr="00DD0B09" w:rsidRDefault="00DD0B09" w:rsidP="00DD0B09">
      <w:pPr>
        <w:ind w:firstLineChars="200" w:firstLine="640"/>
        <w:rPr>
          <w:rFonts w:ascii="方正楷体_GBK" w:eastAsia="方正楷体_GBK"/>
          <w:sz w:val="32"/>
          <w:szCs w:val="32"/>
        </w:rPr>
      </w:pPr>
      <w:r w:rsidRPr="00DD0B09">
        <w:rPr>
          <w:rFonts w:ascii="方正楷体_GBK" w:eastAsia="方正楷体_GBK" w:hint="eastAsia"/>
          <w:sz w:val="32"/>
          <w:szCs w:val="32"/>
        </w:rPr>
        <w:t>（一）评价指标框架</w:t>
      </w:r>
    </w:p>
    <w:p w:rsidR="00DD0B09" w:rsidRDefault="00DD0B09" w:rsidP="00DD0B09">
      <w:pPr>
        <w:ind w:firstLineChars="200" w:firstLine="640"/>
        <w:rPr>
          <w:rFonts w:ascii="方正仿宋_GBK" w:eastAsia="方正仿宋_GBK"/>
          <w:sz w:val="32"/>
          <w:szCs w:val="32"/>
        </w:rPr>
      </w:pPr>
      <w:r w:rsidRPr="00DD0B09">
        <w:rPr>
          <w:rFonts w:ascii="方正仿宋_GBK" w:eastAsia="方正仿宋_GBK" w:hint="eastAsia"/>
          <w:sz w:val="32"/>
          <w:szCs w:val="32"/>
        </w:rPr>
        <w:t>绿色工厂（以下简称“工厂”）应在保证产品功能、质量以及制造过程中员工职业健康安全的前提下，引入生命周期思想，满足基础设施、管理体系、能源与资源投入、产品、环境排放、环境绩效的综合评价要求。绿色工厂评价指标框架如图 1 所示。</w:t>
      </w:r>
    </w:p>
    <w:p w:rsidR="00DD0B09" w:rsidRPr="00DD0B09" w:rsidRDefault="00DD0B09" w:rsidP="00DD0B09">
      <w:pPr>
        <w:jc w:val="center"/>
        <w:rPr>
          <w:rFonts w:ascii="方正仿宋_GBK" w:eastAsia="方正仿宋_GBK"/>
          <w:sz w:val="32"/>
          <w:szCs w:val="32"/>
        </w:rPr>
      </w:pPr>
      <w:r>
        <w:rPr>
          <w:noProof/>
        </w:rPr>
        <w:drawing>
          <wp:inline distT="0" distB="0" distL="0" distR="0" wp14:anchorId="6F41F63A" wp14:editId="421408A7">
            <wp:extent cx="5191125" cy="2133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191870" cy="2133906"/>
                    </a:xfrm>
                    <a:prstGeom prst="rect">
                      <a:avLst/>
                    </a:prstGeom>
                  </pic:spPr>
                </pic:pic>
              </a:graphicData>
            </a:graphic>
          </wp:inline>
        </w:drawing>
      </w:r>
    </w:p>
    <w:p w:rsidR="00DD0B09" w:rsidRPr="00DD0B09" w:rsidRDefault="00DD0B09" w:rsidP="00DD0B09">
      <w:pPr>
        <w:jc w:val="center"/>
        <w:rPr>
          <w:rFonts w:ascii="方正仿宋_GBK" w:eastAsia="方正仿宋_GBK"/>
          <w:sz w:val="32"/>
          <w:szCs w:val="32"/>
        </w:rPr>
      </w:pPr>
      <w:r w:rsidRPr="00DD0B09">
        <w:rPr>
          <w:rFonts w:ascii="方正仿宋_GBK" w:eastAsia="方正仿宋_GBK" w:hint="eastAsia"/>
          <w:sz w:val="32"/>
          <w:szCs w:val="32"/>
        </w:rPr>
        <w:t>图 1 绿色工厂评价指标框架</w:t>
      </w:r>
    </w:p>
    <w:p w:rsidR="00DD0B09" w:rsidRPr="00DD0B09" w:rsidRDefault="00DD0B09" w:rsidP="00DD0B09">
      <w:pPr>
        <w:ind w:firstLineChars="200" w:firstLine="640"/>
        <w:rPr>
          <w:rFonts w:ascii="方正楷体_GBK" w:eastAsia="方正楷体_GBK"/>
          <w:sz w:val="32"/>
          <w:szCs w:val="32"/>
        </w:rPr>
      </w:pPr>
      <w:r w:rsidRPr="00DD0B09">
        <w:rPr>
          <w:rFonts w:ascii="方正楷体_GBK" w:eastAsia="方正楷体_GBK" w:hint="eastAsia"/>
          <w:sz w:val="32"/>
          <w:szCs w:val="32"/>
        </w:rPr>
        <w:t>（二）评价依据</w:t>
      </w:r>
    </w:p>
    <w:p w:rsidR="00DD0B09" w:rsidRPr="00DD0B09" w:rsidRDefault="00DD0B09" w:rsidP="00DD0B09">
      <w:pPr>
        <w:ind w:firstLineChars="200" w:firstLine="640"/>
        <w:rPr>
          <w:rFonts w:ascii="方正仿宋_GBK" w:eastAsia="方正仿宋_GBK"/>
          <w:sz w:val="32"/>
          <w:szCs w:val="32"/>
        </w:rPr>
      </w:pPr>
      <w:r w:rsidRPr="00DD0B09">
        <w:rPr>
          <w:rFonts w:ascii="方正仿宋_GBK" w:eastAsia="方正仿宋_GBK" w:hint="eastAsia"/>
          <w:sz w:val="32"/>
          <w:szCs w:val="32"/>
        </w:rPr>
        <w:t>1.</w:t>
      </w:r>
      <w:r w:rsidR="00E54C4E">
        <w:rPr>
          <w:rFonts w:ascii="方正仿宋_GBK" w:eastAsia="方正仿宋_GBK"/>
          <w:sz w:val="32"/>
          <w:szCs w:val="32"/>
        </w:rPr>
        <w:t xml:space="preserve"> </w:t>
      </w:r>
      <w:r w:rsidRPr="00DD0B09">
        <w:rPr>
          <w:rFonts w:ascii="方正仿宋_GBK" w:eastAsia="方正仿宋_GBK" w:hint="eastAsia"/>
          <w:sz w:val="32"/>
          <w:szCs w:val="32"/>
        </w:rPr>
        <w:t>绿色工厂创建工作内容，并依据本文件规定的评价指标体系明确</w:t>
      </w:r>
      <w:r w:rsidR="003928F8">
        <w:rPr>
          <w:rFonts w:ascii="方正仿宋_GBK" w:eastAsia="方正仿宋_GBK" w:hint="eastAsia"/>
          <w:sz w:val="32"/>
          <w:szCs w:val="32"/>
        </w:rPr>
        <w:t>的</w:t>
      </w:r>
      <w:r w:rsidRPr="00DD0B09">
        <w:rPr>
          <w:rFonts w:ascii="方正仿宋_GBK" w:eastAsia="方正仿宋_GBK" w:hint="eastAsia"/>
          <w:sz w:val="32"/>
          <w:szCs w:val="32"/>
        </w:rPr>
        <w:t>绿色工厂评价要求。评价要求需满足本文件指</w:t>
      </w:r>
      <w:r w:rsidRPr="00DD0B09">
        <w:rPr>
          <w:rFonts w:ascii="方正仿宋_GBK" w:eastAsia="方正仿宋_GBK" w:hint="eastAsia"/>
          <w:sz w:val="32"/>
          <w:szCs w:val="32"/>
        </w:rPr>
        <w:lastRenderedPageBreak/>
        <w:t>标体系中所有基本要求</w:t>
      </w:r>
      <w:r w:rsidR="00E54C4E">
        <w:rPr>
          <w:rFonts w:ascii="方正仿宋_GBK" w:eastAsia="方正仿宋_GBK" w:hint="eastAsia"/>
          <w:sz w:val="32"/>
          <w:szCs w:val="32"/>
        </w:rPr>
        <w:t>。</w:t>
      </w:r>
      <w:r w:rsidRPr="00513650">
        <w:rPr>
          <w:rFonts w:ascii="方正仿宋_GBK" w:eastAsia="方正仿宋_GBK" w:hint="eastAsia"/>
          <w:sz w:val="32"/>
          <w:szCs w:val="32"/>
        </w:rPr>
        <w:t>参照预期性指标</w:t>
      </w:r>
      <w:r w:rsidR="00E54C4E" w:rsidRPr="00513650">
        <w:rPr>
          <w:rFonts w:ascii="方正仿宋_GBK" w:eastAsia="方正仿宋_GBK" w:hint="eastAsia"/>
          <w:sz w:val="32"/>
          <w:szCs w:val="32"/>
        </w:rPr>
        <w:t>为</w:t>
      </w:r>
      <w:r w:rsidRPr="00513650">
        <w:rPr>
          <w:rFonts w:ascii="方正仿宋_GBK" w:eastAsia="方正仿宋_GBK" w:hint="eastAsia"/>
          <w:sz w:val="32"/>
          <w:szCs w:val="32"/>
        </w:rPr>
        <w:t>更高的要求</w:t>
      </w:r>
      <w:r w:rsidR="006C3F37" w:rsidRPr="006C3F37">
        <w:rPr>
          <w:rFonts w:ascii="方正仿宋_GBK" w:eastAsia="方正仿宋_GBK" w:hint="eastAsia"/>
          <w:sz w:val="32"/>
          <w:szCs w:val="32"/>
        </w:rPr>
        <w:t>。</w:t>
      </w:r>
    </w:p>
    <w:p w:rsidR="00DD0B09" w:rsidRPr="00DD0B09" w:rsidRDefault="00DD0B09" w:rsidP="00DD0B09">
      <w:pPr>
        <w:ind w:firstLineChars="200" w:firstLine="640"/>
        <w:rPr>
          <w:rFonts w:ascii="方正仿宋_GBK" w:eastAsia="方正仿宋_GBK"/>
          <w:sz w:val="32"/>
          <w:szCs w:val="32"/>
        </w:rPr>
      </w:pPr>
      <w:r w:rsidRPr="00DD0B09">
        <w:rPr>
          <w:rFonts w:ascii="方正仿宋_GBK" w:eastAsia="方正仿宋_GBK" w:hint="eastAsia"/>
          <w:sz w:val="32"/>
          <w:szCs w:val="32"/>
        </w:rPr>
        <w:t>2.</w:t>
      </w:r>
      <w:r w:rsidR="00E54C4E">
        <w:rPr>
          <w:rFonts w:ascii="方正仿宋_GBK" w:eastAsia="方正仿宋_GBK"/>
          <w:sz w:val="32"/>
          <w:szCs w:val="32"/>
        </w:rPr>
        <w:t xml:space="preserve"> </w:t>
      </w:r>
      <w:r w:rsidR="00E54C4E">
        <w:rPr>
          <w:rFonts w:ascii="方正仿宋_GBK" w:eastAsia="方正仿宋_GBK" w:hint="eastAsia"/>
          <w:sz w:val="32"/>
          <w:szCs w:val="32"/>
        </w:rPr>
        <w:t>工</w:t>
      </w:r>
      <w:r w:rsidR="00E54C4E">
        <w:rPr>
          <w:rFonts w:ascii="方正仿宋_GBK" w:eastAsia="方正仿宋_GBK"/>
          <w:sz w:val="32"/>
          <w:szCs w:val="32"/>
        </w:rPr>
        <w:t>信部</w:t>
      </w:r>
      <w:r w:rsidRPr="00DD0B09">
        <w:rPr>
          <w:rFonts w:ascii="方正仿宋_GBK" w:eastAsia="方正仿宋_GBK" w:hint="eastAsia"/>
          <w:sz w:val="32"/>
          <w:szCs w:val="32"/>
        </w:rPr>
        <w:t>制定</w:t>
      </w:r>
      <w:r w:rsidR="00E54C4E">
        <w:rPr>
          <w:rFonts w:ascii="方正仿宋_GBK" w:eastAsia="方正仿宋_GBK" w:hint="eastAsia"/>
          <w:sz w:val="32"/>
          <w:szCs w:val="32"/>
        </w:rPr>
        <w:t>的</w:t>
      </w:r>
      <w:r w:rsidRPr="00DD0B09">
        <w:rPr>
          <w:rFonts w:ascii="方正仿宋_GBK" w:eastAsia="方正仿宋_GBK" w:hint="eastAsia"/>
          <w:sz w:val="32"/>
          <w:szCs w:val="32"/>
        </w:rPr>
        <w:t>《绿色工厂评价通则》以及各行业绿色工厂评价导则标准。</w:t>
      </w:r>
    </w:p>
    <w:p w:rsidR="00DD0B09" w:rsidRDefault="00DD0B09" w:rsidP="00E52168">
      <w:pPr>
        <w:ind w:firstLineChars="200" w:firstLine="640"/>
        <w:rPr>
          <w:rFonts w:ascii="方正仿宋_GBK" w:eastAsia="方正仿宋_GBK"/>
          <w:sz w:val="32"/>
          <w:szCs w:val="32"/>
        </w:rPr>
      </w:pPr>
      <w:r w:rsidRPr="00DD0B09">
        <w:rPr>
          <w:rFonts w:ascii="方正仿宋_GBK" w:eastAsia="方正仿宋_GBK" w:hint="eastAsia"/>
          <w:sz w:val="32"/>
          <w:szCs w:val="32"/>
        </w:rPr>
        <w:t>3.</w:t>
      </w:r>
      <w:r w:rsidR="00E54C4E">
        <w:rPr>
          <w:rFonts w:ascii="方正仿宋_GBK" w:eastAsia="方正仿宋_GBK"/>
          <w:sz w:val="32"/>
          <w:szCs w:val="32"/>
        </w:rPr>
        <w:t xml:space="preserve"> </w:t>
      </w:r>
      <w:r w:rsidRPr="00DD0B09">
        <w:rPr>
          <w:rFonts w:ascii="方正仿宋_GBK" w:eastAsia="方正仿宋_GBK" w:hint="eastAsia"/>
          <w:sz w:val="32"/>
          <w:szCs w:val="32"/>
        </w:rPr>
        <w:t>绿色工厂试点示范项目评价工作按行业进行，工厂所属行业依据《国民经济行业分类》 （GB/T 4754）分类。</w:t>
      </w:r>
    </w:p>
    <w:p w:rsidR="00DD0B09" w:rsidRPr="00DD0B09" w:rsidRDefault="00DD0B09" w:rsidP="00DD0B09">
      <w:pPr>
        <w:ind w:firstLineChars="200" w:firstLine="640"/>
        <w:rPr>
          <w:rFonts w:ascii="方正楷体_GBK" w:eastAsia="方正楷体_GBK"/>
          <w:sz w:val="32"/>
          <w:szCs w:val="32"/>
        </w:rPr>
      </w:pPr>
      <w:r w:rsidRPr="00DD0B09">
        <w:rPr>
          <w:rFonts w:ascii="方正楷体_GBK" w:eastAsia="方正楷体_GBK" w:hint="eastAsia"/>
          <w:sz w:val="32"/>
          <w:szCs w:val="32"/>
        </w:rPr>
        <w:t>（三）评价方式</w:t>
      </w:r>
    </w:p>
    <w:p w:rsidR="00DD0B09" w:rsidRDefault="00DD0B09" w:rsidP="00DD0B09">
      <w:pPr>
        <w:ind w:firstLineChars="200" w:firstLine="640"/>
        <w:rPr>
          <w:rFonts w:ascii="方正仿宋_GBK" w:eastAsia="方正仿宋_GBK"/>
          <w:sz w:val="32"/>
          <w:szCs w:val="32"/>
        </w:rPr>
      </w:pPr>
      <w:r w:rsidRPr="00DD0B09">
        <w:rPr>
          <w:rFonts w:ascii="方正仿宋_GBK" w:eastAsia="方正仿宋_GBK" w:hint="eastAsia"/>
          <w:sz w:val="32"/>
          <w:szCs w:val="32"/>
        </w:rPr>
        <w:t>1.</w:t>
      </w:r>
      <w:r w:rsidR="00E54C4E">
        <w:rPr>
          <w:rFonts w:ascii="方正仿宋_GBK" w:eastAsia="方正仿宋_GBK"/>
          <w:sz w:val="32"/>
          <w:szCs w:val="32"/>
        </w:rPr>
        <w:t xml:space="preserve"> </w:t>
      </w:r>
      <w:r w:rsidRPr="00DD0B09">
        <w:rPr>
          <w:rFonts w:ascii="方正仿宋_GBK" w:eastAsia="方正仿宋_GBK" w:hint="eastAsia"/>
          <w:sz w:val="32"/>
          <w:szCs w:val="32"/>
        </w:rPr>
        <w:t>绿色工厂试点示范评价应由独立于工厂的第三方组织实施；</w:t>
      </w:r>
    </w:p>
    <w:p w:rsidR="00DD0B09" w:rsidRPr="00DD0B09" w:rsidRDefault="00DD0B09" w:rsidP="00DD0B09">
      <w:pPr>
        <w:ind w:firstLineChars="200" w:firstLine="640"/>
        <w:rPr>
          <w:rFonts w:ascii="方正仿宋_GBK" w:eastAsia="方正仿宋_GBK"/>
          <w:sz w:val="32"/>
          <w:szCs w:val="32"/>
        </w:rPr>
      </w:pPr>
      <w:r w:rsidRPr="00DD0B09">
        <w:rPr>
          <w:rFonts w:ascii="方正仿宋_GBK" w:eastAsia="方正仿宋_GBK" w:hint="eastAsia"/>
          <w:sz w:val="32"/>
          <w:szCs w:val="32"/>
        </w:rPr>
        <w:t>2.</w:t>
      </w:r>
      <w:r w:rsidR="00E54C4E">
        <w:rPr>
          <w:rFonts w:ascii="方正仿宋_GBK" w:eastAsia="方正仿宋_GBK"/>
          <w:sz w:val="32"/>
          <w:szCs w:val="32"/>
        </w:rPr>
        <w:t xml:space="preserve"> </w:t>
      </w:r>
      <w:r w:rsidRPr="00DD0B09">
        <w:rPr>
          <w:rFonts w:ascii="方正仿宋_GBK" w:eastAsia="方正仿宋_GBK" w:hint="eastAsia"/>
          <w:sz w:val="32"/>
          <w:szCs w:val="32"/>
        </w:rPr>
        <w:t>实施评价的组织应收</w:t>
      </w:r>
      <w:proofErr w:type="gramStart"/>
      <w:r w:rsidRPr="00DD0B09">
        <w:rPr>
          <w:rFonts w:ascii="方正仿宋_GBK" w:eastAsia="方正仿宋_GBK" w:hint="eastAsia"/>
          <w:sz w:val="32"/>
          <w:szCs w:val="32"/>
        </w:rPr>
        <w:t>集评价</w:t>
      </w:r>
      <w:proofErr w:type="gramEnd"/>
      <w:r w:rsidRPr="00DD0B09">
        <w:rPr>
          <w:rFonts w:ascii="方正仿宋_GBK" w:eastAsia="方正仿宋_GBK" w:hint="eastAsia"/>
          <w:sz w:val="32"/>
          <w:szCs w:val="32"/>
        </w:rPr>
        <w:t>证据，并确保证据的完整性和准确性。证据收集方式包括但不限于：查看报告文件、统计报表、原始记录；根据实际情况，开展对相关人员的座谈；实地调查、抽样调查等；</w:t>
      </w:r>
    </w:p>
    <w:p w:rsidR="007372F3" w:rsidRPr="00DD0B09" w:rsidRDefault="00DD0B09" w:rsidP="007372F3">
      <w:pPr>
        <w:ind w:firstLineChars="200" w:firstLine="640"/>
        <w:rPr>
          <w:rFonts w:ascii="方正仿宋_GBK" w:eastAsia="方正仿宋_GBK"/>
          <w:sz w:val="32"/>
          <w:szCs w:val="32"/>
        </w:rPr>
      </w:pPr>
      <w:r w:rsidRPr="00DD0B09">
        <w:rPr>
          <w:rFonts w:ascii="方正仿宋_GBK" w:eastAsia="方正仿宋_GBK" w:hint="eastAsia"/>
          <w:sz w:val="32"/>
          <w:szCs w:val="32"/>
        </w:rPr>
        <w:t>3.</w:t>
      </w:r>
      <w:r w:rsidR="00E54C4E">
        <w:rPr>
          <w:rFonts w:ascii="方正仿宋_GBK" w:eastAsia="方正仿宋_GBK"/>
          <w:sz w:val="32"/>
          <w:szCs w:val="32"/>
        </w:rPr>
        <w:t xml:space="preserve"> </w:t>
      </w:r>
      <w:r w:rsidRPr="00DD0B09">
        <w:rPr>
          <w:rFonts w:ascii="方正仿宋_GBK" w:eastAsia="方正仿宋_GBK" w:hint="eastAsia"/>
          <w:sz w:val="32"/>
          <w:szCs w:val="32"/>
        </w:rPr>
        <w:t>实施评价的组织应对评价证据进行分析，评价工厂是否满足评价要求提出的综合评价指标</w:t>
      </w:r>
      <w:r w:rsidR="006C3F37">
        <w:rPr>
          <w:rFonts w:ascii="方正仿宋_GBK" w:eastAsia="方正仿宋_GBK" w:hint="eastAsia"/>
          <w:sz w:val="32"/>
          <w:szCs w:val="32"/>
        </w:rPr>
        <w:t>，</w:t>
      </w:r>
      <w:r w:rsidR="006C3F37">
        <w:rPr>
          <w:rFonts w:ascii="方正仿宋_GBK" w:eastAsia="方正仿宋_GBK"/>
          <w:sz w:val="32"/>
          <w:szCs w:val="32"/>
        </w:rPr>
        <w:t>并对预期性要求进行评分</w:t>
      </w:r>
      <w:r w:rsidRPr="00DD0B09">
        <w:rPr>
          <w:rFonts w:ascii="方正仿宋_GBK" w:eastAsia="方正仿宋_GBK" w:hint="eastAsia"/>
          <w:sz w:val="32"/>
          <w:szCs w:val="32"/>
        </w:rPr>
        <w:t>。</w:t>
      </w:r>
      <w:r w:rsidR="007372F3" w:rsidRPr="007372F3">
        <w:rPr>
          <w:rFonts w:ascii="方正仿宋_GBK" w:eastAsia="方正仿宋_GBK" w:hint="eastAsia"/>
          <w:sz w:val="32"/>
          <w:szCs w:val="32"/>
        </w:rPr>
        <w:t>满足指标体系中</w:t>
      </w:r>
      <w:r w:rsidR="007372F3">
        <w:rPr>
          <w:rFonts w:ascii="方正仿宋_GBK" w:eastAsia="方正仿宋_GBK" w:hint="eastAsia"/>
          <w:sz w:val="32"/>
          <w:szCs w:val="32"/>
        </w:rPr>
        <w:t>的</w:t>
      </w:r>
      <w:r w:rsidR="007372F3" w:rsidRPr="007372F3">
        <w:rPr>
          <w:rFonts w:ascii="方正仿宋_GBK" w:eastAsia="方正仿宋_GBK" w:hint="eastAsia"/>
          <w:sz w:val="32"/>
          <w:szCs w:val="32"/>
        </w:rPr>
        <w:t>所有基本要求</w:t>
      </w:r>
      <w:r w:rsidR="007372F3">
        <w:rPr>
          <w:rFonts w:ascii="方正仿宋_GBK" w:eastAsia="方正仿宋_GBK" w:hint="eastAsia"/>
          <w:sz w:val="32"/>
          <w:szCs w:val="32"/>
        </w:rPr>
        <w:t>，并且预期</w:t>
      </w:r>
      <w:r w:rsidR="007372F3">
        <w:rPr>
          <w:rFonts w:ascii="方正仿宋_GBK" w:eastAsia="方正仿宋_GBK"/>
          <w:sz w:val="32"/>
          <w:szCs w:val="32"/>
        </w:rPr>
        <w:t>性要求</w:t>
      </w:r>
      <w:r w:rsidR="007372F3">
        <w:rPr>
          <w:rFonts w:ascii="方正仿宋_GBK" w:eastAsia="方正仿宋_GBK" w:hint="eastAsia"/>
          <w:sz w:val="32"/>
          <w:szCs w:val="32"/>
        </w:rPr>
        <w:t>得分达</w:t>
      </w:r>
      <w:r w:rsidR="007372F3" w:rsidRPr="007372F3">
        <w:rPr>
          <w:rFonts w:ascii="方正仿宋_GBK" w:eastAsia="方正仿宋_GBK" w:hint="eastAsia"/>
          <w:sz w:val="32"/>
          <w:szCs w:val="32"/>
        </w:rPr>
        <w:t>30分（分）以上</w:t>
      </w:r>
      <w:r w:rsidR="007372F3">
        <w:rPr>
          <w:rFonts w:ascii="方正仿宋_GBK" w:eastAsia="方正仿宋_GBK" w:hint="eastAsia"/>
          <w:sz w:val="32"/>
          <w:szCs w:val="32"/>
        </w:rPr>
        <w:t>的</w:t>
      </w:r>
      <w:r w:rsidR="007372F3" w:rsidRPr="007372F3">
        <w:rPr>
          <w:rFonts w:ascii="方正仿宋_GBK" w:eastAsia="方正仿宋_GBK" w:hint="eastAsia"/>
          <w:sz w:val="32"/>
          <w:szCs w:val="32"/>
        </w:rPr>
        <w:t>，</w:t>
      </w:r>
      <w:r w:rsidR="007372F3">
        <w:rPr>
          <w:rFonts w:ascii="方正仿宋_GBK" w:eastAsia="方正仿宋_GBK" w:hint="eastAsia"/>
          <w:sz w:val="32"/>
          <w:szCs w:val="32"/>
        </w:rPr>
        <w:t>可</w:t>
      </w:r>
      <w:r w:rsidR="007372F3" w:rsidRPr="007372F3">
        <w:rPr>
          <w:rFonts w:ascii="方正仿宋_GBK" w:eastAsia="方正仿宋_GBK" w:hint="eastAsia"/>
          <w:sz w:val="32"/>
          <w:szCs w:val="32"/>
        </w:rPr>
        <w:t>纳入省级绿色工厂名单</w:t>
      </w:r>
      <w:r w:rsidR="007372F3" w:rsidRPr="007372F3">
        <w:rPr>
          <w:rFonts w:ascii="方正仿宋_GBK" w:eastAsia="方正仿宋_GBK" w:hint="eastAsia"/>
          <w:sz w:val="32"/>
          <w:szCs w:val="32"/>
        </w:rPr>
        <w:t>。</w:t>
      </w:r>
    </w:p>
    <w:p w:rsidR="00DD0B09" w:rsidRPr="00DD0B09" w:rsidRDefault="00DD0B09" w:rsidP="00DD0B09">
      <w:pPr>
        <w:ind w:firstLineChars="200" w:firstLine="640"/>
        <w:rPr>
          <w:rFonts w:ascii="方正黑体_GBK" w:eastAsia="方正黑体_GBK"/>
          <w:sz w:val="32"/>
          <w:szCs w:val="32"/>
        </w:rPr>
      </w:pPr>
      <w:r w:rsidRPr="00DD0B09">
        <w:rPr>
          <w:rFonts w:ascii="方正黑体_GBK" w:eastAsia="方正黑体_GBK" w:hint="eastAsia"/>
          <w:sz w:val="32"/>
          <w:szCs w:val="32"/>
        </w:rPr>
        <w:t>二、评价指标</w:t>
      </w:r>
    </w:p>
    <w:p w:rsidR="00D430D6" w:rsidRDefault="00DD0B09" w:rsidP="00DD0B09">
      <w:pPr>
        <w:ind w:firstLineChars="200" w:firstLine="640"/>
        <w:rPr>
          <w:rFonts w:ascii="方正仿宋_GBK" w:eastAsia="方正仿宋_GBK"/>
          <w:sz w:val="32"/>
          <w:szCs w:val="32"/>
        </w:rPr>
      </w:pPr>
      <w:r w:rsidRPr="00DD0B09">
        <w:rPr>
          <w:rFonts w:ascii="方正仿宋_GBK" w:eastAsia="方正仿宋_GBK" w:hint="eastAsia"/>
          <w:sz w:val="32"/>
          <w:szCs w:val="32"/>
        </w:rPr>
        <w:t>绿色工厂评价指标分为一级指标和二级指标，具体要求包括基本要求和预期性要求。基本要求是纳入绿色工厂试点示范项目</w:t>
      </w:r>
      <w:r w:rsidRPr="00513650">
        <w:rPr>
          <w:rFonts w:ascii="方正仿宋_GBK" w:eastAsia="方正仿宋_GBK" w:hint="eastAsia"/>
          <w:sz w:val="32"/>
          <w:szCs w:val="32"/>
        </w:rPr>
        <w:t>的必选评价要求，</w:t>
      </w:r>
      <w:r w:rsidR="006C3F37">
        <w:rPr>
          <w:rFonts w:ascii="方正仿宋_GBK" w:eastAsia="方正仿宋_GBK" w:hint="eastAsia"/>
          <w:sz w:val="32"/>
          <w:szCs w:val="32"/>
        </w:rPr>
        <w:t>并</w:t>
      </w:r>
      <w:r w:rsidR="00513650" w:rsidRPr="00513650">
        <w:rPr>
          <w:rFonts w:ascii="方正仿宋_GBK" w:eastAsia="方正仿宋_GBK"/>
          <w:sz w:val="32"/>
          <w:szCs w:val="32"/>
        </w:rPr>
        <w:t>需满足</w:t>
      </w:r>
      <w:r w:rsidR="00513650" w:rsidRPr="00513650">
        <w:rPr>
          <w:rFonts w:ascii="方正仿宋_GBK" w:eastAsia="方正仿宋_GBK" w:hint="eastAsia"/>
          <w:sz w:val="32"/>
          <w:szCs w:val="32"/>
        </w:rPr>
        <w:t>所有</w:t>
      </w:r>
      <w:r w:rsidR="00513650" w:rsidRPr="00513650">
        <w:rPr>
          <w:rFonts w:ascii="方正仿宋_GBK" w:eastAsia="方正仿宋_GBK"/>
          <w:sz w:val="32"/>
          <w:szCs w:val="32"/>
        </w:rPr>
        <w:t>基本要求；</w:t>
      </w:r>
      <w:r w:rsidRPr="00DD0B09">
        <w:rPr>
          <w:rFonts w:ascii="方正仿宋_GBK" w:eastAsia="方正仿宋_GBK" w:hint="eastAsia"/>
          <w:sz w:val="32"/>
          <w:szCs w:val="32"/>
        </w:rPr>
        <w:t>预期性要求</w:t>
      </w:r>
      <w:r w:rsidR="007372F3">
        <w:rPr>
          <w:rFonts w:ascii="方正仿宋_GBK" w:eastAsia="方正仿宋_GBK" w:hint="eastAsia"/>
          <w:sz w:val="32"/>
          <w:szCs w:val="32"/>
        </w:rPr>
        <w:t>按</w:t>
      </w:r>
      <w:r w:rsidR="007372F3">
        <w:rPr>
          <w:rFonts w:ascii="方正仿宋_GBK" w:eastAsia="方正仿宋_GBK"/>
          <w:sz w:val="32"/>
          <w:szCs w:val="32"/>
        </w:rPr>
        <w:t>总分</w:t>
      </w:r>
      <w:r w:rsidR="007372F3">
        <w:rPr>
          <w:rFonts w:ascii="方正仿宋_GBK" w:eastAsia="方正仿宋_GBK" w:hint="eastAsia"/>
          <w:sz w:val="32"/>
          <w:szCs w:val="32"/>
        </w:rPr>
        <w:t>50分</w:t>
      </w:r>
      <w:r w:rsidR="007372F3">
        <w:rPr>
          <w:rFonts w:ascii="方正仿宋_GBK" w:eastAsia="方正仿宋_GBK"/>
          <w:sz w:val="32"/>
          <w:szCs w:val="32"/>
        </w:rPr>
        <w:t>制评分</w:t>
      </w:r>
      <w:r w:rsidR="006C3F37">
        <w:rPr>
          <w:rFonts w:ascii="方正仿宋_GBK" w:eastAsia="方正仿宋_GBK" w:hint="eastAsia"/>
          <w:sz w:val="32"/>
          <w:szCs w:val="32"/>
        </w:rPr>
        <w:t>。</w:t>
      </w:r>
      <w:r w:rsidRPr="00DD0B09">
        <w:rPr>
          <w:rFonts w:ascii="方正仿宋_GBK" w:eastAsia="方正仿宋_GBK" w:hint="eastAsia"/>
          <w:sz w:val="32"/>
          <w:szCs w:val="32"/>
        </w:rPr>
        <w:t>具体指标要求见表1。</w:t>
      </w:r>
    </w:p>
    <w:p w:rsidR="0062677F" w:rsidRPr="007372F3" w:rsidRDefault="0062677F" w:rsidP="00C102FD">
      <w:pPr>
        <w:jc w:val="left"/>
        <w:rPr>
          <w:rFonts w:ascii="方正仿宋_GBK" w:eastAsia="方正仿宋_GBK"/>
          <w:sz w:val="32"/>
          <w:szCs w:val="32"/>
        </w:rPr>
        <w:sectPr w:rsidR="0062677F" w:rsidRPr="007372F3">
          <w:headerReference w:type="default" r:id="rId8"/>
          <w:footerReference w:type="default" r:id="rId9"/>
          <w:pgSz w:w="11906" w:h="16838"/>
          <w:pgMar w:top="1440" w:right="1800" w:bottom="1440" w:left="1800" w:header="851" w:footer="992" w:gutter="0"/>
          <w:cols w:space="425"/>
          <w:docGrid w:type="lines" w:linePitch="312"/>
        </w:sectPr>
      </w:pPr>
    </w:p>
    <w:p w:rsidR="00C102FD" w:rsidRPr="00215C01" w:rsidRDefault="003E093B" w:rsidP="00215C01">
      <w:pPr>
        <w:jc w:val="center"/>
        <w:rPr>
          <w:rFonts w:asciiTheme="minorEastAsia" w:hAnsiTheme="minorEastAsia" w:hint="eastAsia"/>
          <w:sz w:val="32"/>
          <w:szCs w:val="32"/>
        </w:rPr>
      </w:pPr>
      <w:r w:rsidRPr="003E093B">
        <w:rPr>
          <w:rFonts w:asciiTheme="minorEastAsia" w:hAnsiTheme="minorEastAsia" w:hint="eastAsia"/>
          <w:sz w:val="32"/>
          <w:szCs w:val="32"/>
        </w:rPr>
        <w:lastRenderedPageBreak/>
        <w:t>表1</w:t>
      </w:r>
      <w:r>
        <w:rPr>
          <w:rFonts w:asciiTheme="minorEastAsia" w:hAnsiTheme="minorEastAsia" w:hint="eastAsia"/>
          <w:sz w:val="32"/>
          <w:szCs w:val="32"/>
        </w:rPr>
        <w:t>：</w:t>
      </w:r>
      <w:r w:rsidR="0062677F" w:rsidRPr="00215C01">
        <w:rPr>
          <w:rFonts w:asciiTheme="minorEastAsia" w:hAnsiTheme="minorEastAsia" w:hint="eastAsia"/>
          <w:sz w:val="32"/>
          <w:szCs w:val="32"/>
        </w:rPr>
        <w:t>绿色工厂评价指标</w:t>
      </w:r>
      <w:r w:rsidR="00215C01" w:rsidRPr="00215C01">
        <w:rPr>
          <w:rFonts w:asciiTheme="minorEastAsia" w:hAnsiTheme="minorEastAsia" w:hint="eastAsia"/>
          <w:sz w:val="32"/>
          <w:szCs w:val="32"/>
        </w:rPr>
        <w:t>评</w:t>
      </w:r>
      <w:r w:rsidR="0062677F" w:rsidRPr="00215C01">
        <w:rPr>
          <w:rFonts w:asciiTheme="minorEastAsia" w:hAnsiTheme="minorEastAsia" w:hint="eastAsia"/>
          <w:sz w:val="32"/>
          <w:szCs w:val="32"/>
        </w:rPr>
        <w:t>分表</w:t>
      </w:r>
    </w:p>
    <w:tbl>
      <w:tblPr>
        <w:tblStyle w:val="a5"/>
        <w:tblW w:w="0" w:type="auto"/>
        <w:tblLook w:val="04A0" w:firstRow="1" w:lastRow="0" w:firstColumn="1" w:lastColumn="0" w:noHBand="0" w:noVBand="1"/>
      </w:tblPr>
      <w:tblGrid>
        <w:gridCol w:w="797"/>
        <w:gridCol w:w="855"/>
        <w:gridCol w:w="5976"/>
        <w:gridCol w:w="4725"/>
        <w:gridCol w:w="701"/>
        <w:gridCol w:w="894"/>
      </w:tblGrid>
      <w:tr w:rsidR="0062677F" w:rsidRPr="0062677F" w:rsidTr="00215C01">
        <w:trPr>
          <w:trHeight w:val="555"/>
        </w:trPr>
        <w:tc>
          <w:tcPr>
            <w:tcW w:w="797" w:type="dxa"/>
            <w:vAlign w:val="center"/>
            <w:hideMark/>
          </w:tcPr>
          <w:p w:rsidR="0062677F" w:rsidRPr="00215C01" w:rsidRDefault="0062677F" w:rsidP="00215C01">
            <w:pPr>
              <w:spacing w:line="300" w:lineRule="exact"/>
              <w:jc w:val="center"/>
              <w:rPr>
                <w:rFonts w:ascii="方正黑体_GBK" w:eastAsia="方正黑体_GBK" w:hint="eastAsia"/>
                <w:szCs w:val="21"/>
              </w:rPr>
            </w:pPr>
            <w:r w:rsidRPr="00215C01">
              <w:rPr>
                <w:rFonts w:ascii="方正黑体_GBK" w:eastAsia="方正黑体_GBK" w:hint="eastAsia"/>
                <w:szCs w:val="21"/>
              </w:rPr>
              <w:t>一级指标</w:t>
            </w:r>
          </w:p>
        </w:tc>
        <w:tc>
          <w:tcPr>
            <w:tcW w:w="855" w:type="dxa"/>
            <w:vAlign w:val="center"/>
            <w:hideMark/>
          </w:tcPr>
          <w:p w:rsidR="00215C01" w:rsidRDefault="0062677F" w:rsidP="00215C01">
            <w:pPr>
              <w:spacing w:line="300" w:lineRule="exact"/>
              <w:jc w:val="center"/>
              <w:rPr>
                <w:rFonts w:ascii="方正黑体_GBK" w:eastAsia="方正黑体_GBK"/>
                <w:szCs w:val="21"/>
              </w:rPr>
            </w:pPr>
            <w:r w:rsidRPr="00215C01">
              <w:rPr>
                <w:rFonts w:ascii="方正黑体_GBK" w:eastAsia="方正黑体_GBK" w:hint="eastAsia"/>
                <w:szCs w:val="21"/>
              </w:rPr>
              <w:t>二级</w:t>
            </w:r>
          </w:p>
          <w:p w:rsidR="0062677F" w:rsidRPr="00215C01" w:rsidRDefault="0062677F" w:rsidP="00215C01">
            <w:pPr>
              <w:spacing w:line="300" w:lineRule="exact"/>
              <w:jc w:val="center"/>
              <w:rPr>
                <w:rFonts w:ascii="方正黑体_GBK" w:eastAsia="方正黑体_GBK" w:hint="eastAsia"/>
                <w:szCs w:val="21"/>
              </w:rPr>
            </w:pPr>
            <w:r w:rsidRPr="00215C01">
              <w:rPr>
                <w:rFonts w:ascii="方正黑体_GBK" w:eastAsia="方正黑体_GBK" w:hint="eastAsia"/>
                <w:szCs w:val="21"/>
              </w:rPr>
              <w:t>指标</w:t>
            </w:r>
          </w:p>
        </w:tc>
        <w:tc>
          <w:tcPr>
            <w:tcW w:w="5976" w:type="dxa"/>
            <w:noWrap/>
            <w:vAlign w:val="center"/>
            <w:hideMark/>
          </w:tcPr>
          <w:p w:rsidR="0062677F" w:rsidRPr="00215C01" w:rsidRDefault="0062677F" w:rsidP="00215C01">
            <w:pPr>
              <w:spacing w:line="300" w:lineRule="exact"/>
              <w:jc w:val="center"/>
              <w:rPr>
                <w:rFonts w:ascii="方正黑体_GBK" w:eastAsia="方正黑体_GBK" w:hint="eastAsia"/>
                <w:szCs w:val="21"/>
              </w:rPr>
            </w:pPr>
            <w:r w:rsidRPr="00215C01">
              <w:rPr>
                <w:rFonts w:ascii="方正黑体_GBK" w:eastAsia="方正黑体_GBK" w:hint="eastAsia"/>
                <w:szCs w:val="21"/>
              </w:rPr>
              <w:t>基本要求</w:t>
            </w:r>
          </w:p>
        </w:tc>
        <w:tc>
          <w:tcPr>
            <w:tcW w:w="4725" w:type="dxa"/>
            <w:vAlign w:val="center"/>
            <w:hideMark/>
          </w:tcPr>
          <w:p w:rsidR="0062677F" w:rsidRPr="00215C01" w:rsidRDefault="0062677F" w:rsidP="00215C01">
            <w:pPr>
              <w:spacing w:line="300" w:lineRule="exact"/>
              <w:jc w:val="center"/>
              <w:rPr>
                <w:rFonts w:ascii="方正黑体_GBK" w:eastAsia="方正黑体_GBK" w:hint="eastAsia"/>
                <w:szCs w:val="21"/>
              </w:rPr>
            </w:pPr>
            <w:r w:rsidRPr="00215C01">
              <w:rPr>
                <w:rFonts w:ascii="方正黑体_GBK" w:eastAsia="方正黑体_GBK" w:hint="eastAsia"/>
                <w:szCs w:val="21"/>
              </w:rPr>
              <w:t>预期性要求</w:t>
            </w:r>
          </w:p>
        </w:tc>
        <w:tc>
          <w:tcPr>
            <w:tcW w:w="701" w:type="dxa"/>
            <w:vAlign w:val="center"/>
            <w:hideMark/>
          </w:tcPr>
          <w:p w:rsidR="0062677F" w:rsidRPr="00215C01" w:rsidRDefault="0062677F" w:rsidP="0062677F">
            <w:pPr>
              <w:spacing w:line="300" w:lineRule="exact"/>
              <w:jc w:val="left"/>
              <w:rPr>
                <w:rFonts w:ascii="方正黑体_GBK" w:eastAsia="方正黑体_GBK" w:hint="eastAsia"/>
                <w:szCs w:val="21"/>
              </w:rPr>
            </w:pPr>
            <w:r w:rsidRPr="00215C01">
              <w:rPr>
                <w:rFonts w:ascii="方正黑体_GBK" w:eastAsia="方正黑体_GBK" w:hint="eastAsia"/>
                <w:szCs w:val="21"/>
              </w:rPr>
              <w:t>分值</w:t>
            </w:r>
          </w:p>
        </w:tc>
        <w:tc>
          <w:tcPr>
            <w:tcW w:w="894" w:type="dxa"/>
            <w:vAlign w:val="center"/>
            <w:hideMark/>
          </w:tcPr>
          <w:p w:rsidR="00215C01" w:rsidRDefault="0062677F" w:rsidP="00215C01">
            <w:pPr>
              <w:spacing w:line="300" w:lineRule="exact"/>
              <w:jc w:val="center"/>
              <w:rPr>
                <w:rFonts w:ascii="方正黑体_GBK" w:eastAsia="方正黑体_GBK"/>
                <w:szCs w:val="21"/>
              </w:rPr>
            </w:pPr>
            <w:r w:rsidRPr="00215C01">
              <w:rPr>
                <w:rFonts w:ascii="方正黑体_GBK" w:eastAsia="方正黑体_GBK" w:hint="eastAsia"/>
                <w:szCs w:val="21"/>
              </w:rPr>
              <w:t>自评</w:t>
            </w:r>
          </w:p>
          <w:p w:rsidR="0062677F" w:rsidRPr="00215C01" w:rsidRDefault="0062677F" w:rsidP="00215C01">
            <w:pPr>
              <w:spacing w:line="300" w:lineRule="exact"/>
              <w:jc w:val="center"/>
              <w:rPr>
                <w:rFonts w:ascii="方正黑体_GBK" w:eastAsia="方正黑体_GBK" w:hint="eastAsia"/>
                <w:szCs w:val="21"/>
              </w:rPr>
            </w:pPr>
            <w:r w:rsidRPr="00215C01">
              <w:rPr>
                <w:rFonts w:ascii="方正黑体_GBK" w:eastAsia="方正黑体_GBK" w:hint="eastAsia"/>
                <w:szCs w:val="21"/>
              </w:rPr>
              <w:t>得分</w:t>
            </w:r>
          </w:p>
        </w:tc>
      </w:tr>
      <w:tr w:rsidR="0062677F" w:rsidRPr="0062677F" w:rsidTr="00215C01">
        <w:trPr>
          <w:trHeight w:val="1080"/>
        </w:trPr>
        <w:tc>
          <w:tcPr>
            <w:tcW w:w="797" w:type="dxa"/>
            <w:vMerge w:val="restart"/>
            <w:vAlign w:val="center"/>
            <w:hideMark/>
          </w:tcPr>
          <w:p w:rsidR="0062677F" w:rsidRPr="0062677F" w:rsidRDefault="0062677F" w:rsidP="0062677F">
            <w:pPr>
              <w:spacing w:line="300" w:lineRule="exact"/>
              <w:jc w:val="left"/>
              <w:rPr>
                <w:rFonts w:ascii="方正仿宋_GBK" w:eastAsia="方正仿宋_GBK" w:hint="eastAsia"/>
                <w:szCs w:val="21"/>
              </w:rPr>
            </w:pPr>
            <w:r w:rsidRPr="0062677F">
              <w:rPr>
                <w:rFonts w:ascii="方正仿宋_GBK" w:eastAsia="方正仿宋_GBK" w:hint="eastAsia"/>
                <w:szCs w:val="21"/>
              </w:rPr>
              <w:t>一般要求</w:t>
            </w:r>
            <w:r w:rsidRPr="0062677F">
              <w:rPr>
                <w:rFonts w:ascii="方正仿宋_GBK" w:eastAsia="方正仿宋_GBK" w:hint="eastAsia"/>
                <w:szCs w:val="21"/>
              </w:rPr>
              <w:br/>
              <w:t>（6分）</w:t>
            </w:r>
          </w:p>
        </w:tc>
        <w:tc>
          <w:tcPr>
            <w:tcW w:w="855" w:type="dxa"/>
            <w:vMerge w:val="restart"/>
            <w:vAlign w:val="center"/>
            <w:hideMark/>
          </w:tcPr>
          <w:p w:rsidR="0062677F" w:rsidRPr="0062677F" w:rsidRDefault="0062677F" w:rsidP="0062677F">
            <w:pPr>
              <w:spacing w:line="300" w:lineRule="exact"/>
              <w:jc w:val="left"/>
              <w:rPr>
                <w:rFonts w:ascii="方正仿宋_GBK" w:eastAsia="方正仿宋_GBK" w:hint="eastAsia"/>
                <w:szCs w:val="21"/>
              </w:rPr>
            </w:pPr>
            <w:r w:rsidRPr="0062677F">
              <w:rPr>
                <w:rFonts w:ascii="方正仿宋_GBK" w:eastAsia="方正仿宋_GBK" w:hint="eastAsia"/>
                <w:szCs w:val="21"/>
              </w:rPr>
              <w:t>合</w:t>
            </w:r>
            <w:proofErr w:type="gramStart"/>
            <w:r w:rsidRPr="0062677F">
              <w:rPr>
                <w:rFonts w:ascii="方正仿宋_GBK" w:eastAsia="方正仿宋_GBK" w:hint="eastAsia"/>
                <w:szCs w:val="21"/>
              </w:rPr>
              <w:t>规</w:t>
            </w:r>
            <w:proofErr w:type="gramEnd"/>
            <w:r w:rsidRPr="0062677F">
              <w:rPr>
                <w:rFonts w:ascii="方正仿宋_GBK" w:eastAsia="方正仿宋_GBK" w:hint="eastAsia"/>
                <w:szCs w:val="21"/>
              </w:rPr>
              <w:t>性与相关方要求</w:t>
            </w:r>
          </w:p>
        </w:tc>
        <w:tc>
          <w:tcPr>
            <w:tcW w:w="5976" w:type="dxa"/>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1. 工厂应依法设立，在建设和生产过程中应遵守有关法律、法规、政策和标准，近三年无重大安全、环保、质量等事故，成立不足三年的企业，成立以来无重大安全、环保、质量等事故。</w:t>
            </w:r>
          </w:p>
        </w:tc>
        <w:tc>
          <w:tcPr>
            <w:tcW w:w="4725" w:type="dxa"/>
            <w:vMerge w:val="restart"/>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Merge w:val="restart"/>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894" w:type="dxa"/>
            <w:vMerge w:val="restart"/>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r>
      <w:tr w:rsidR="0062677F" w:rsidRPr="0062677F" w:rsidTr="00215C01">
        <w:trPr>
          <w:trHeight w:val="540"/>
        </w:trPr>
        <w:tc>
          <w:tcPr>
            <w:tcW w:w="797" w:type="dxa"/>
            <w:vMerge/>
            <w:vAlign w:val="center"/>
            <w:hideMark/>
          </w:tcPr>
          <w:p w:rsidR="0062677F" w:rsidRPr="0062677F" w:rsidRDefault="0062677F" w:rsidP="0062677F">
            <w:pPr>
              <w:spacing w:line="300" w:lineRule="exact"/>
              <w:jc w:val="left"/>
              <w:rPr>
                <w:rFonts w:ascii="方正仿宋_GBK" w:eastAsia="方正仿宋_GBK"/>
                <w:szCs w:val="21"/>
              </w:rPr>
            </w:pPr>
          </w:p>
        </w:tc>
        <w:tc>
          <w:tcPr>
            <w:tcW w:w="855" w:type="dxa"/>
            <w:vMerge/>
            <w:vAlign w:val="center"/>
            <w:hideMark/>
          </w:tcPr>
          <w:p w:rsidR="0062677F" w:rsidRPr="0062677F" w:rsidRDefault="0062677F" w:rsidP="0062677F">
            <w:pPr>
              <w:spacing w:line="300" w:lineRule="exact"/>
              <w:jc w:val="left"/>
              <w:rPr>
                <w:rFonts w:ascii="方正仿宋_GBK" w:eastAsia="方正仿宋_GBK"/>
                <w:szCs w:val="21"/>
              </w:rPr>
            </w:pPr>
          </w:p>
        </w:tc>
        <w:tc>
          <w:tcPr>
            <w:tcW w:w="5976" w:type="dxa"/>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2. 对利益相关</w:t>
            </w:r>
            <w:proofErr w:type="gramStart"/>
            <w:r w:rsidRPr="0062677F">
              <w:rPr>
                <w:rFonts w:ascii="方正仿宋_GBK" w:eastAsia="方正仿宋_GBK" w:hint="eastAsia"/>
                <w:szCs w:val="21"/>
              </w:rPr>
              <w:t>方环境</w:t>
            </w:r>
            <w:proofErr w:type="gramEnd"/>
            <w:r w:rsidRPr="0062677F">
              <w:rPr>
                <w:rFonts w:ascii="方正仿宋_GBK" w:eastAsia="方正仿宋_GBK" w:hint="eastAsia"/>
                <w:szCs w:val="21"/>
              </w:rPr>
              <w:t>要求做出承诺的，应同时满足有关承诺要求。</w:t>
            </w:r>
          </w:p>
        </w:tc>
        <w:tc>
          <w:tcPr>
            <w:tcW w:w="4725" w:type="dxa"/>
            <w:vMerge/>
            <w:vAlign w:val="center"/>
            <w:hideMark/>
          </w:tcPr>
          <w:p w:rsidR="0062677F" w:rsidRPr="0062677F" w:rsidRDefault="0062677F" w:rsidP="00215C01">
            <w:pPr>
              <w:spacing w:line="300" w:lineRule="exact"/>
              <w:jc w:val="left"/>
              <w:rPr>
                <w:rFonts w:ascii="方正仿宋_GBK" w:eastAsia="方正仿宋_GBK"/>
                <w:szCs w:val="21"/>
              </w:rPr>
            </w:pPr>
          </w:p>
        </w:tc>
        <w:tc>
          <w:tcPr>
            <w:tcW w:w="701" w:type="dxa"/>
            <w:vMerge/>
            <w:vAlign w:val="center"/>
            <w:hideMark/>
          </w:tcPr>
          <w:p w:rsidR="0062677F" w:rsidRPr="0062677F" w:rsidRDefault="0062677F" w:rsidP="00215C01">
            <w:pPr>
              <w:spacing w:line="300" w:lineRule="exact"/>
              <w:jc w:val="left"/>
              <w:rPr>
                <w:rFonts w:ascii="方正仿宋_GBK" w:eastAsia="方正仿宋_GBK"/>
                <w:szCs w:val="21"/>
              </w:rPr>
            </w:pPr>
          </w:p>
        </w:tc>
        <w:tc>
          <w:tcPr>
            <w:tcW w:w="894" w:type="dxa"/>
            <w:vMerge/>
            <w:vAlign w:val="center"/>
            <w:hideMark/>
          </w:tcPr>
          <w:p w:rsidR="0062677F" w:rsidRPr="0062677F" w:rsidRDefault="0062677F" w:rsidP="00215C01">
            <w:pPr>
              <w:spacing w:line="300" w:lineRule="exact"/>
              <w:jc w:val="left"/>
              <w:rPr>
                <w:rFonts w:ascii="方正仿宋_GBK" w:eastAsia="方正仿宋_GBK"/>
                <w:szCs w:val="21"/>
              </w:rPr>
            </w:pPr>
          </w:p>
        </w:tc>
      </w:tr>
      <w:tr w:rsidR="0062677F" w:rsidRPr="0062677F" w:rsidTr="00215C01">
        <w:trPr>
          <w:trHeight w:val="540"/>
        </w:trPr>
        <w:tc>
          <w:tcPr>
            <w:tcW w:w="797" w:type="dxa"/>
            <w:vMerge/>
            <w:vAlign w:val="center"/>
            <w:hideMark/>
          </w:tcPr>
          <w:p w:rsidR="0062677F" w:rsidRPr="0062677F" w:rsidRDefault="0062677F" w:rsidP="0062677F">
            <w:pPr>
              <w:spacing w:line="300" w:lineRule="exact"/>
              <w:jc w:val="left"/>
              <w:rPr>
                <w:rFonts w:ascii="方正仿宋_GBK" w:eastAsia="方正仿宋_GBK"/>
                <w:szCs w:val="21"/>
              </w:rPr>
            </w:pPr>
          </w:p>
        </w:tc>
        <w:tc>
          <w:tcPr>
            <w:tcW w:w="855" w:type="dxa"/>
            <w:vMerge w:val="restart"/>
            <w:vAlign w:val="center"/>
            <w:hideMark/>
          </w:tcPr>
          <w:p w:rsidR="0062677F" w:rsidRPr="0062677F" w:rsidRDefault="0062677F" w:rsidP="0062677F">
            <w:pPr>
              <w:spacing w:line="300" w:lineRule="exact"/>
              <w:jc w:val="left"/>
              <w:rPr>
                <w:rFonts w:ascii="方正仿宋_GBK" w:eastAsia="方正仿宋_GBK" w:hint="eastAsia"/>
                <w:szCs w:val="21"/>
              </w:rPr>
            </w:pPr>
            <w:r w:rsidRPr="0062677F">
              <w:rPr>
                <w:rFonts w:ascii="方正仿宋_GBK" w:eastAsia="方正仿宋_GBK" w:hint="eastAsia"/>
                <w:szCs w:val="21"/>
              </w:rPr>
              <w:t>管理</w:t>
            </w:r>
            <w:r w:rsidRPr="0062677F">
              <w:rPr>
                <w:rFonts w:ascii="方正仿宋_GBK" w:eastAsia="方正仿宋_GBK" w:hint="eastAsia"/>
                <w:szCs w:val="21"/>
              </w:rPr>
              <w:br/>
              <w:t>职责</w:t>
            </w:r>
          </w:p>
        </w:tc>
        <w:tc>
          <w:tcPr>
            <w:tcW w:w="5976" w:type="dxa"/>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1. 最高管理者应分派绿色工厂相关的职责和权限，确保相关资源的获得，并承诺和确保满足绿色工厂评价要求。</w:t>
            </w:r>
          </w:p>
        </w:tc>
        <w:tc>
          <w:tcPr>
            <w:tcW w:w="4725" w:type="dxa"/>
            <w:vMerge w:val="restart"/>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Merge w:val="restart"/>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894" w:type="dxa"/>
            <w:vMerge w:val="restart"/>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r>
      <w:tr w:rsidR="0062677F" w:rsidRPr="0062677F" w:rsidTr="00215C01">
        <w:trPr>
          <w:trHeight w:val="540"/>
        </w:trPr>
        <w:tc>
          <w:tcPr>
            <w:tcW w:w="797" w:type="dxa"/>
            <w:vMerge/>
            <w:vAlign w:val="center"/>
            <w:hideMark/>
          </w:tcPr>
          <w:p w:rsidR="0062677F" w:rsidRPr="0062677F" w:rsidRDefault="0062677F" w:rsidP="0062677F">
            <w:pPr>
              <w:spacing w:line="300" w:lineRule="exact"/>
              <w:jc w:val="left"/>
              <w:rPr>
                <w:rFonts w:ascii="方正仿宋_GBK" w:eastAsia="方正仿宋_GBK"/>
                <w:szCs w:val="21"/>
              </w:rPr>
            </w:pPr>
          </w:p>
        </w:tc>
        <w:tc>
          <w:tcPr>
            <w:tcW w:w="855" w:type="dxa"/>
            <w:vMerge/>
            <w:vAlign w:val="center"/>
            <w:hideMark/>
          </w:tcPr>
          <w:p w:rsidR="0062677F" w:rsidRPr="0062677F" w:rsidRDefault="0062677F" w:rsidP="0062677F">
            <w:pPr>
              <w:spacing w:line="300" w:lineRule="exact"/>
              <w:jc w:val="left"/>
              <w:rPr>
                <w:rFonts w:ascii="方正仿宋_GBK" w:eastAsia="方正仿宋_GBK"/>
                <w:szCs w:val="21"/>
              </w:rPr>
            </w:pPr>
          </w:p>
        </w:tc>
        <w:tc>
          <w:tcPr>
            <w:tcW w:w="5976" w:type="dxa"/>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2. 工厂应设有绿色工厂管理机构，负责有关绿色制造的制度建设、实施、考核及奖励工作，建立目标责任制。</w:t>
            </w:r>
          </w:p>
        </w:tc>
        <w:tc>
          <w:tcPr>
            <w:tcW w:w="4725" w:type="dxa"/>
            <w:vMerge/>
            <w:vAlign w:val="center"/>
            <w:hideMark/>
          </w:tcPr>
          <w:p w:rsidR="0062677F" w:rsidRPr="0062677F" w:rsidRDefault="0062677F" w:rsidP="00215C01">
            <w:pPr>
              <w:spacing w:line="300" w:lineRule="exact"/>
              <w:jc w:val="left"/>
              <w:rPr>
                <w:rFonts w:ascii="方正仿宋_GBK" w:eastAsia="方正仿宋_GBK"/>
                <w:szCs w:val="21"/>
              </w:rPr>
            </w:pPr>
          </w:p>
        </w:tc>
        <w:tc>
          <w:tcPr>
            <w:tcW w:w="701" w:type="dxa"/>
            <w:vMerge/>
            <w:vAlign w:val="center"/>
            <w:hideMark/>
          </w:tcPr>
          <w:p w:rsidR="0062677F" w:rsidRPr="0062677F" w:rsidRDefault="0062677F" w:rsidP="00215C01">
            <w:pPr>
              <w:spacing w:line="300" w:lineRule="exact"/>
              <w:jc w:val="left"/>
              <w:rPr>
                <w:rFonts w:ascii="方正仿宋_GBK" w:eastAsia="方正仿宋_GBK"/>
                <w:szCs w:val="21"/>
              </w:rPr>
            </w:pPr>
          </w:p>
        </w:tc>
        <w:tc>
          <w:tcPr>
            <w:tcW w:w="894" w:type="dxa"/>
            <w:vMerge/>
            <w:vAlign w:val="center"/>
            <w:hideMark/>
          </w:tcPr>
          <w:p w:rsidR="0062677F" w:rsidRPr="0062677F" w:rsidRDefault="0062677F" w:rsidP="00215C01">
            <w:pPr>
              <w:spacing w:line="300" w:lineRule="exact"/>
              <w:jc w:val="left"/>
              <w:rPr>
                <w:rFonts w:ascii="方正仿宋_GBK" w:eastAsia="方正仿宋_GBK"/>
                <w:szCs w:val="21"/>
              </w:rPr>
            </w:pPr>
          </w:p>
        </w:tc>
      </w:tr>
      <w:tr w:rsidR="0062677F" w:rsidRPr="0062677F" w:rsidTr="00215C01">
        <w:trPr>
          <w:trHeight w:val="540"/>
        </w:trPr>
        <w:tc>
          <w:tcPr>
            <w:tcW w:w="797" w:type="dxa"/>
            <w:vMerge/>
            <w:vAlign w:val="center"/>
            <w:hideMark/>
          </w:tcPr>
          <w:p w:rsidR="0062677F" w:rsidRPr="0062677F" w:rsidRDefault="0062677F" w:rsidP="0062677F">
            <w:pPr>
              <w:spacing w:line="300" w:lineRule="exact"/>
              <w:jc w:val="left"/>
              <w:rPr>
                <w:rFonts w:ascii="方正仿宋_GBK" w:eastAsia="方正仿宋_GBK"/>
                <w:szCs w:val="21"/>
              </w:rPr>
            </w:pPr>
          </w:p>
        </w:tc>
        <w:tc>
          <w:tcPr>
            <w:tcW w:w="855" w:type="dxa"/>
            <w:vMerge/>
            <w:vAlign w:val="center"/>
            <w:hideMark/>
          </w:tcPr>
          <w:p w:rsidR="0062677F" w:rsidRPr="0062677F" w:rsidRDefault="0062677F" w:rsidP="0062677F">
            <w:pPr>
              <w:spacing w:line="300" w:lineRule="exact"/>
              <w:jc w:val="left"/>
              <w:rPr>
                <w:rFonts w:ascii="方正仿宋_GBK" w:eastAsia="方正仿宋_GBK"/>
                <w:szCs w:val="21"/>
              </w:rPr>
            </w:pPr>
          </w:p>
        </w:tc>
        <w:tc>
          <w:tcPr>
            <w:tcW w:w="5976" w:type="dxa"/>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3. 工厂应有绿色工厂建设中长期规划及量化的年度目标和实施方案。</w:t>
            </w:r>
          </w:p>
        </w:tc>
        <w:tc>
          <w:tcPr>
            <w:tcW w:w="4725" w:type="dxa"/>
            <w:vMerge/>
            <w:vAlign w:val="center"/>
            <w:hideMark/>
          </w:tcPr>
          <w:p w:rsidR="0062677F" w:rsidRPr="0062677F" w:rsidRDefault="0062677F" w:rsidP="00215C01">
            <w:pPr>
              <w:spacing w:line="300" w:lineRule="exact"/>
              <w:jc w:val="left"/>
              <w:rPr>
                <w:rFonts w:ascii="方正仿宋_GBK" w:eastAsia="方正仿宋_GBK"/>
                <w:szCs w:val="21"/>
              </w:rPr>
            </w:pPr>
          </w:p>
        </w:tc>
        <w:tc>
          <w:tcPr>
            <w:tcW w:w="701" w:type="dxa"/>
            <w:vMerge/>
            <w:vAlign w:val="center"/>
            <w:hideMark/>
          </w:tcPr>
          <w:p w:rsidR="0062677F" w:rsidRPr="0062677F" w:rsidRDefault="0062677F" w:rsidP="00215C01">
            <w:pPr>
              <w:spacing w:line="300" w:lineRule="exact"/>
              <w:jc w:val="left"/>
              <w:rPr>
                <w:rFonts w:ascii="方正仿宋_GBK" w:eastAsia="方正仿宋_GBK"/>
                <w:szCs w:val="21"/>
              </w:rPr>
            </w:pPr>
          </w:p>
        </w:tc>
        <w:tc>
          <w:tcPr>
            <w:tcW w:w="894" w:type="dxa"/>
            <w:vMerge/>
            <w:vAlign w:val="center"/>
            <w:hideMark/>
          </w:tcPr>
          <w:p w:rsidR="0062677F" w:rsidRPr="0062677F" w:rsidRDefault="0062677F" w:rsidP="00215C01">
            <w:pPr>
              <w:spacing w:line="300" w:lineRule="exact"/>
              <w:jc w:val="left"/>
              <w:rPr>
                <w:rFonts w:ascii="方正仿宋_GBK" w:eastAsia="方正仿宋_GBK"/>
                <w:szCs w:val="21"/>
              </w:rPr>
            </w:pPr>
          </w:p>
        </w:tc>
      </w:tr>
      <w:tr w:rsidR="0062677F" w:rsidRPr="0062677F" w:rsidTr="00215C01">
        <w:trPr>
          <w:trHeight w:val="555"/>
        </w:trPr>
        <w:tc>
          <w:tcPr>
            <w:tcW w:w="797" w:type="dxa"/>
            <w:vMerge/>
            <w:vAlign w:val="center"/>
            <w:hideMark/>
          </w:tcPr>
          <w:p w:rsidR="0062677F" w:rsidRPr="0062677F" w:rsidRDefault="0062677F" w:rsidP="0062677F">
            <w:pPr>
              <w:spacing w:line="300" w:lineRule="exact"/>
              <w:jc w:val="left"/>
              <w:rPr>
                <w:rFonts w:ascii="方正仿宋_GBK" w:eastAsia="方正仿宋_GBK"/>
                <w:szCs w:val="21"/>
              </w:rPr>
            </w:pPr>
          </w:p>
        </w:tc>
        <w:tc>
          <w:tcPr>
            <w:tcW w:w="855" w:type="dxa"/>
            <w:vMerge/>
            <w:vAlign w:val="center"/>
            <w:hideMark/>
          </w:tcPr>
          <w:p w:rsidR="0062677F" w:rsidRPr="0062677F" w:rsidRDefault="0062677F" w:rsidP="0062677F">
            <w:pPr>
              <w:spacing w:line="300" w:lineRule="exact"/>
              <w:jc w:val="left"/>
              <w:rPr>
                <w:rFonts w:ascii="方正仿宋_GBK" w:eastAsia="方正仿宋_GBK"/>
                <w:szCs w:val="21"/>
              </w:rPr>
            </w:pPr>
          </w:p>
        </w:tc>
        <w:tc>
          <w:tcPr>
            <w:tcW w:w="5976" w:type="dxa"/>
            <w:vAlign w:val="center"/>
            <w:hideMark/>
          </w:tcPr>
          <w:p w:rsidR="0062677F" w:rsidRPr="0062677F" w:rsidRDefault="0062677F"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4. 工厂定期提供绿色工厂相关教育、培训，并评估教育和培训结果。</w:t>
            </w:r>
          </w:p>
        </w:tc>
        <w:tc>
          <w:tcPr>
            <w:tcW w:w="4725" w:type="dxa"/>
            <w:vMerge/>
            <w:vAlign w:val="center"/>
            <w:hideMark/>
          </w:tcPr>
          <w:p w:rsidR="0062677F" w:rsidRPr="0062677F" w:rsidRDefault="0062677F" w:rsidP="00215C01">
            <w:pPr>
              <w:spacing w:line="300" w:lineRule="exact"/>
              <w:jc w:val="left"/>
              <w:rPr>
                <w:rFonts w:ascii="方正仿宋_GBK" w:eastAsia="方正仿宋_GBK"/>
                <w:szCs w:val="21"/>
              </w:rPr>
            </w:pPr>
          </w:p>
        </w:tc>
        <w:tc>
          <w:tcPr>
            <w:tcW w:w="701" w:type="dxa"/>
            <w:vMerge/>
            <w:vAlign w:val="center"/>
            <w:hideMark/>
          </w:tcPr>
          <w:p w:rsidR="0062677F" w:rsidRPr="0062677F" w:rsidRDefault="0062677F" w:rsidP="00215C01">
            <w:pPr>
              <w:spacing w:line="300" w:lineRule="exact"/>
              <w:jc w:val="left"/>
              <w:rPr>
                <w:rFonts w:ascii="方正仿宋_GBK" w:eastAsia="方正仿宋_GBK"/>
                <w:szCs w:val="21"/>
              </w:rPr>
            </w:pPr>
          </w:p>
        </w:tc>
        <w:tc>
          <w:tcPr>
            <w:tcW w:w="894" w:type="dxa"/>
            <w:vMerge/>
            <w:vAlign w:val="center"/>
            <w:hideMark/>
          </w:tcPr>
          <w:p w:rsidR="0062677F" w:rsidRPr="0062677F" w:rsidRDefault="0062677F" w:rsidP="00215C01">
            <w:pPr>
              <w:spacing w:line="300" w:lineRule="exact"/>
              <w:jc w:val="left"/>
              <w:rPr>
                <w:rFonts w:ascii="方正仿宋_GBK" w:eastAsia="方正仿宋_GBK"/>
                <w:szCs w:val="21"/>
              </w:rPr>
            </w:pPr>
          </w:p>
        </w:tc>
      </w:tr>
      <w:tr w:rsidR="00215C01" w:rsidRPr="0062677F" w:rsidTr="00215C01">
        <w:trPr>
          <w:trHeight w:val="810"/>
        </w:trPr>
        <w:tc>
          <w:tcPr>
            <w:tcW w:w="797" w:type="dxa"/>
            <w:vMerge w:val="restart"/>
            <w:vAlign w:val="center"/>
            <w:hideMark/>
          </w:tcPr>
          <w:p w:rsidR="00215C01" w:rsidRPr="0062677F" w:rsidRDefault="00215C01" w:rsidP="00215C01">
            <w:pPr>
              <w:spacing w:line="300" w:lineRule="exact"/>
              <w:jc w:val="left"/>
              <w:rPr>
                <w:rFonts w:ascii="方正仿宋_GBK" w:eastAsia="方正仿宋_GBK"/>
                <w:szCs w:val="21"/>
              </w:rPr>
            </w:pPr>
            <w:r w:rsidRPr="0062677F">
              <w:rPr>
                <w:rFonts w:ascii="方正仿宋_GBK" w:eastAsia="方正仿宋_GBK" w:hint="eastAsia"/>
                <w:szCs w:val="21"/>
              </w:rPr>
              <w:t>基础设施（10分）</w:t>
            </w:r>
          </w:p>
          <w:p w:rsidR="00215C01" w:rsidRPr="0062677F" w:rsidRDefault="00215C01" w:rsidP="0062677F">
            <w:pPr>
              <w:spacing w:line="300" w:lineRule="exact"/>
              <w:jc w:val="left"/>
              <w:rPr>
                <w:rFonts w:ascii="方正仿宋_GBK" w:eastAsia="方正仿宋_GBK" w:hint="eastAsia"/>
                <w:szCs w:val="21"/>
              </w:rPr>
            </w:pPr>
          </w:p>
        </w:tc>
        <w:tc>
          <w:tcPr>
            <w:tcW w:w="855" w:type="dxa"/>
            <w:vMerge w:val="restart"/>
            <w:vAlign w:val="center"/>
            <w:hideMark/>
          </w:tcPr>
          <w:p w:rsidR="00215C01" w:rsidRPr="0062677F" w:rsidRDefault="00215C01" w:rsidP="0062677F">
            <w:pPr>
              <w:spacing w:line="300" w:lineRule="exact"/>
              <w:jc w:val="left"/>
              <w:rPr>
                <w:rFonts w:ascii="方正仿宋_GBK" w:eastAsia="方正仿宋_GBK" w:hint="eastAsia"/>
                <w:szCs w:val="21"/>
              </w:rPr>
            </w:pPr>
            <w:r w:rsidRPr="0062677F">
              <w:rPr>
                <w:rFonts w:ascii="方正仿宋_GBK" w:eastAsia="方正仿宋_GBK" w:hint="eastAsia"/>
                <w:szCs w:val="21"/>
              </w:rPr>
              <w:t>建筑</w:t>
            </w:r>
          </w:p>
        </w:tc>
        <w:tc>
          <w:tcPr>
            <w:tcW w:w="5976" w:type="dxa"/>
            <w:vAlign w:val="center"/>
            <w:hideMark/>
          </w:tcPr>
          <w:p w:rsidR="00215C01" w:rsidRPr="0062677F" w:rsidRDefault="00215C01"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1. 工厂新建、改建和扩建建筑时，应遵守国家“固定资产投资项目节能评估审查制度”、“三同时制度”、“工业项目建设用地控制指标”等产业政策和有关要求。</w:t>
            </w:r>
          </w:p>
        </w:tc>
        <w:tc>
          <w:tcPr>
            <w:tcW w:w="4725" w:type="dxa"/>
            <w:vAlign w:val="center"/>
            <w:hideMark/>
          </w:tcPr>
          <w:p w:rsidR="00215C01" w:rsidRPr="0062677F" w:rsidRDefault="00215C01"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1. 工厂建筑从建筑材料、建筑结构、绿化及场地、再生资源及能源利用等方面进行建筑的节材、节能、节水、节地及可再生能源利用。</w:t>
            </w:r>
          </w:p>
        </w:tc>
        <w:tc>
          <w:tcPr>
            <w:tcW w:w="701" w:type="dxa"/>
            <w:vAlign w:val="center"/>
            <w:hideMark/>
          </w:tcPr>
          <w:p w:rsidR="00215C01" w:rsidRPr="0062677F" w:rsidRDefault="00215C01" w:rsidP="00215C01">
            <w:pPr>
              <w:spacing w:line="300" w:lineRule="exact"/>
              <w:jc w:val="center"/>
              <w:rPr>
                <w:rFonts w:ascii="方正仿宋_GBK" w:eastAsia="方正仿宋_GBK" w:hint="eastAsia"/>
                <w:szCs w:val="21"/>
              </w:rPr>
            </w:pPr>
            <w:r w:rsidRPr="0062677F">
              <w:rPr>
                <w:rFonts w:ascii="方正仿宋_GBK" w:eastAsia="方正仿宋_GBK" w:hint="eastAsia"/>
                <w:szCs w:val="21"/>
              </w:rPr>
              <w:t>2</w:t>
            </w:r>
          </w:p>
        </w:tc>
        <w:tc>
          <w:tcPr>
            <w:tcW w:w="894" w:type="dxa"/>
            <w:vAlign w:val="center"/>
            <w:hideMark/>
          </w:tcPr>
          <w:p w:rsidR="00215C01" w:rsidRPr="0062677F" w:rsidRDefault="00215C01" w:rsidP="00215C01">
            <w:pPr>
              <w:spacing w:line="300" w:lineRule="exact"/>
              <w:jc w:val="center"/>
              <w:rPr>
                <w:rFonts w:ascii="方正仿宋_GBK" w:eastAsia="方正仿宋_GBK" w:hint="eastAsia"/>
                <w:szCs w:val="21"/>
              </w:rPr>
            </w:pPr>
          </w:p>
        </w:tc>
      </w:tr>
      <w:tr w:rsidR="00215C01" w:rsidRPr="0062677F" w:rsidTr="00215C01">
        <w:trPr>
          <w:trHeight w:val="540"/>
        </w:trPr>
        <w:tc>
          <w:tcPr>
            <w:tcW w:w="797" w:type="dxa"/>
            <w:vMerge/>
            <w:hideMark/>
          </w:tcPr>
          <w:p w:rsidR="00215C01" w:rsidRPr="0062677F" w:rsidRDefault="00215C01" w:rsidP="0062677F">
            <w:pPr>
              <w:spacing w:line="300" w:lineRule="exact"/>
              <w:jc w:val="left"/>
              <w:rPr>
                <w:rFonts w:ascii="方正仿宋_GBK" w:eastAsia="方正仿宋_GBK"/>
                <w:szCs w:val="21"/>
              </w:rPr>
            </w:pPr>
          </w:p>
        </w:tc>
        <w:tc>
          <w:tcPr>
            <w:tcW w:w="855" w:type="dxa"/>
            <w:vMerge/>
            <w:hideMark/>
          </w:tcPr>
          <w:p w:rsidR="00215C01" w:rsidRPr="0062677F" w:rsidRDefault="00215C01" w:rsidP="0062677F">
            <w:pPr>
              <w:spacing w:line="300" w:lineRule="exact"/>
              <w:jc w:val="left"/>
              <w:rPr>
                <w:rFonts w:ascii="方正仿宋_GBK" w:eastAsia="方正仿宋_GBK"/>
                <w:szCs w:val="21"/>
              </w:rPr>
            </w:pPr>
          </w:p>
        </w:tc>
        <w:tc>
          <w:tcPr>
            <w:tcW w:w="5976" w:type="dxa"/>
            <w:vAlign w:val="center"/>
            <w:hideMark/>
          </w:tcPr>
          <w:p w:rsidR="00215C01" w:rsidRPr="0062677F" w:rsidRDefault="00215C01"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2. 工厂的建筑应满足国家或地方相关法律法规及标准的要求。</w:t>
            </w:r>
          </w:p>
        </w:tc>
        <w:tc>
          <w:tcPr>
            <w:tcW w:w="4725" w:type="dxa"/>
            <w:vAlign w:val="center"/>
            <w:hideMark/>
          </w:tcPr>
          <w:p w:rsidR="00215C01" w:rsidRPr="0062677F" w:rsidRDefault="00215C01"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2. 适用时，工厂的厂房采用多层建筑。</w:t>
            </w:r>
          </w:p>
        </w:tc>
        <w:tc>
          <w:tcPr>
            <w:tcW w:w="701" w:type="dxa"/>
            <w:vAlign w:val="center"/>
            <w:hideMark/>
          </w:tcPr>
          <w:p w:rsidR="00215C01" w:rsidRPr="0062677F" w:rsidRDefault="00215C01" w:rsidP="00215C01">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215C01" w:rsidRPr="0062677F" w:rsidRDefault="00215C01" w:rsidP="00215C01">
            <w:pPr>
              <w:spacing w:line="300" w:lineRule="exact"/>
              <w:jc w:val="center"/>
              <w:rPr>
                <w:rFonts w:ascii="方正仿宋_GBK" w:eastAsia="方正仿宋_GBK" w:hint="eastAsia"/>
                <w:szCs w:val="21"/>
              </w:rPr>
            </w:pPr>
          </w:p>
        </w:tc>
      </w:tr>
      <w:tr w:rsidR="00215C01" w:rsidRPr="0062677F" w:rsidTr="00215C01">
        <w:trPr>
          <w:trHeight w:val="540"/>
        </w:trPr>
        <w:tc>
          <w:tcPr>
            <w:tcW w:w="797" w:type="dxa"/>
            <w:vMerge/>
            <w:hideMark/>
          </w:tcPr>
          <w:p w:rsidR="00215C01" w:rsidRPr="0062677F" w:rsidRDefault="00215C01" w:rsidP="0062677F">
            <w:pPr>
              <w:spacing w:line="300" w:lineRule="exact"/>
              <w:jc w:val="left"/>
              <w:rPr>
                <w:rFonts w:ascii="方正仿宋_GBK" w:eastAsia="方正仿宋_GBK"/>
                <w:szCs w:val="21"/>
              </w:rPr>
            </w:pPr>
          </w:p>
        </w:tc>
        <w:tc>
          <w:tcPr>
            <w:tcW w:w="855" w:type="dxa"/>
            <w:vMerge/>
            <w:hideMark/>
          </w:tcPr>
          <w:p w:rsidR="00215C01" w:rsidRPr="0062677F" w:rsidRDefault="00215C01" w:rsidP="0062677F">
            <w:pPr>
              <w:spacing w:line="300" w:lineRule="exact"/>
              <w:jc w:val="left"/>
              <w:rPr>
                <w:rFonts w:ascii="方正仿宋_GBK" w:eastAsia="方正仿宋_GBK"/>
                <w:szCs w:val="21"/>
              </w:rPr>
            </w:pPr>
          </w:p>
        </w:tc>
        <w:tc>
          <w:tcPr>
            <w:tcW w:w="5976" w:type="dxa"/>
            <w:vAlign w:val="center"/>
            <w:hideMark/>
          </w:tcPr>
          <w:p w:rsidR="00215C01" w:rsidRPr="0062677F" w:rsidRDefault="00215C01"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3. 厂房内部装饰装修材料中醛、苯、氨、氡等有害物质必须符合国家和地方法律、标准要求。</w:t>
            </w:r>
          </w:p>
        </w:tc>
        <w:tc>
          <w:tcPr>
            <w:tcW w:w="4725" w:type="dxa"/>
            <w:vAlign w:val="center"/>
            <w:hideMark/>
          </w:tcPr>
          <w:p w:rsidR="00215C01" w:rsidRPr="0062677F" w:rsidRDefault="00215C01"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Align w:val="center"/>
            <w:hideMark/>
          </w:tcPr>
          <w:p w:rsidR="00215C01" w:rsidRPr="0062677F" w:rsidRDefault="00215C01" w:rsidP="00215C01">
            <w:pPr>
              <w:spacing w:line="300" w:lineRule="exact"/>
              <w:jc w:val="center"/>
              <w:rPr>
                <w:rFonts w:ascii="方正仿宋_GBK" w:eastAsia="方正仿宋_GBK" w:hint="eastAsia"/>
                <w:szCs w:val="21"/>
              </w:rPr>
            </w:pPr>
          </w:p>
        </w:tc>
        <w:tc>
          <w:tcPr>
            <w:tcW w:w="894" w:type="dxa"/>
            <w:vAlign w:val="center"/>
            <w:hideMark/>
          </w:tcPr>
          <w:p w:rsidR="00215C01" w:rsidRPr="0062677F" w:rsidRDefault="00215C01" w:rsidP="00215C01">
            <w:pPr>
              <w:spacing w:line="300" w:lineRule="exact"/>
              <w:jc w:val="center"/>
              <w:rPr>
                <w:rFonts w:ascii="方正仿宋_GBK" w:eastAsia="方正仿宋_GBK" w:hint="eastAsia"/>
                <w:szCs w:val="21"/>
              </w:rPr>
            </w:pPr>
          </w:p>
        </w:tc>
      </w:tr>
      <w:tr w:rsidR="00215C01" w:rsidRPr="0062677F" w:rsidTr="00215C01">
        <w:trPr>
          <w:trHeight w:val="540"/>
        </w:trPr>
        <w:tc>
          <w:tcPr>
            <w:tcW w:w="797" w:type="dxa"/>
            <w:vMerge/>
            <w:hideMark/>
          </w:tcPr>
          <w:p w:rsidR="00215C01" w:rsidRPr="0062677F" w:rsidRDefault="00215C01" w:rsidP="0062677F">
            <w:pPr>
              <w:spacing w:line="300" w:lineRule="exact"/>
              <w:jc w:val="left"/>
              <w:rPr>
                <w:rFonts w:ascii="方正仿宋_GBK" w:eastAsia="方正仿宋_GBK"/>
                <w:szCs w:val="21"/>
              </w:rPr>
            </w:pPr>
          </w:p>
        </w:tc>
        <w:tc>
          <w:tcPr>
            <w:tcW w:w="855" w:type="dxa"/>
            <w:vMerge/>
            <w:hideMark/>
          </w:tcPr>
          <w:p w:rsidR="00215C01" w:rsidRPr="0062677F" w:rsidRDefault="00215C01" w:rsidP="0062677F">
            <w:pPr>
              <w:spacing w:line="300" w:lineRule="exact"/>
              <w:jc w:val="left"/>
              <w:rPr>
                <w:rFonts w:ascii="方正仿宋_GBK" w:eastAsia="方正仿宋_GBK"/>
                <w:szCs w:val="21"/>
              </w:rPr>
            </w:pPr>
          </w:p>
        </w:tc>
        <w:tc>
          <w:tcPr>
            <w:tcW w:w="5976" w:type="dxa"/>
            <w:vAlign w:val="center"/>
            <w:hideMark/>
          </w:tcPr>
          <w:p w:rsidR="00215C01" w:rsidRPr="0062677F" w:rsidRDefault="00215C01"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4. 危险品仓库、有毒有害操作间、废弃物处理间等产生污染物的房间应独立设置。</w:t>
            </w:r>
          </w:p>
        </w:tc>
        <w:tc>
          <w:tcPr>
            <w:tcW w:w="4725" w:type="dxa"/>
            <w:vAlign w:val="center"/>
            <w:hideMark/>
          </w:tcPr>
          <w:p w:rsidR="00215C01" w:rsidRPr="0062677F" w:rsidRDefault="00215C01" w:rsidP="00215C01">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Align w:val="center"/>
            <w:hideMark/>
          </w:tcPr>
          <w:p w:rsidR="00215C01" w:rsidRPr="0062677F" w:rsidRDefault="00215C01" w:rsidP="00215C01">
            <w:pPr>
              <w:spacing w:line="300" w:lineRule="exact"/>
              <w:jc w:val="center"/>
              <w:rPr>
                <w:rFonts w:ascii="方正仿宋_GBK" w:eastAsia="方正仿宋_GBK" w:hint="eastAsia"/>
                <w:szCs w:val="21"/>
              </w:rPr>
            </w:pPr>
          </w:p>
        </w:tc>
        <w:tc>
          <w:tcPr>
            <w:tcW w:w="894" w:type="dxa"/>
            <w:vAlign w:val="center"/>
            <w:hideMark/>
          </w:tcPr>
          <w:p w:rsidR="00215C01" w:rsidRPr="0062677F" w:rsidRDefault="00215C01" w:rsidP="00215C01">
            <w:pPr>
              <w:spacing w:line="300" w:lineRule="exact"/>
              <w:jc w:val="center"/>
              <w:rPr>
                <w:rFonts w:ascii="方正仿宋_GBK" w:eastAsia="方正仿宋_GBK" w:hint="eastAsia"/>
                <w:szCs w:val="21"/>
              </w:rPr>
            </w:pPr>
          </w:p>
        </w:tc>
      </w:tr>
      <w:tr w:rsidR="005F6D66" w:rsidRPr="0062677F" w:rsidTr="005F6D66">
        <w:trPr>
          <w:trHeight w:val="699"/>
        </w:trPr>
        <w:tc>
          <w:tcPr>
            <w:tcW w:w="797" w:type="dxa"/>
            <w:vAlign w:val="center"/>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lastRenderedPageBreak/>
              <w:t>一级指标</w:t>
            </w:r>
          </w:p>
        </w:tc>
        <w:tc>
          <w:tcPr>
            <w:tcW w:w="855" w:type="dxa"/>
            <w:vAlign w:val="center"/>
          </w:tcPr>
          <w:p w:rsidR="005F6D66" w:rsidRDefault="005F6D66" w:rsidP="005F6D66">
            <w:pPr>
              <w:spacing w:line="300" w:lineRule="exact"/>
              <w:jc w:val="center"/>
              <w:rPr>
                <w:rFonts w:ascii="方正黑体_GBK" w:eastAsia="方正黑体_GBK"/>
                <w:szCs w:val="21"/>
              </w:rPr>
            </w:pPr>
            <w:r w:rsidRPr="00215C01">
              <w:rPr>
                <w:rFonts w:ascii="方正黑体_GBK" w:eastAsia="方正黑体_GBK" w:hint="eastAsia"/>
                <w:szCs w:val="21"/>
              </w:rPr>
              <w:t>二级</w:t>
            </w:r>
          </w:p>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指标</w:t>
            </w:r>
          </w:p>
        </w:tc>
        <w:tc>
          <w:tcPr>
            <w:tcW w:w="5976" w:type="dxa"/>
            <w:vAlign w:val="center"/>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基本要求</w:t>
            </w:r>
          </w:p>
        </w:tc>
        <w:tc>
          <w:tcPr>
            <w:tcW w:w="4725" w:type="dxa"/>
            <w:vAlign w:val="center"/>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预期性要求</w:t>
            </w:r>
          </w:p>
        </w:tc>
        <w:tc>
          <w:tcPr>
            <w:tcW w:w="701" w:type="dxa"/>
            <w:vAlign w:val="center"/>
          </w:tcPr>
          <w:p w:rsidR="005F6D66" w:rsidRPr="00215C01" w:rsidRDefault="005F6D66" w:rsidP="005F6D66">
            <w:pPr>
              <w:spacing w:line="300" w:lineRule="exact"/>
              <w:jc w:val="left"/>
              <w:rPr>
                <w:rFonts w:ascii="方正黑体_GBK" w:eastAsia="方正黑体_GBK" w:hint="eastAsia"/>
                <w:szCs w:val="21"/>
              </w:rPr>
            </w:pPr>
            <w:r w:rsidRPr="00215C01">
              <w:rPr>
                <w:rFonts w:ascii="方正黑体_GBK" w:eastAsia="方正黑体_GBK" w:hint="eastAsia"/>
                <w:szCs w:val="21"/>
              </w:rPr>
              <w:t>分值</w:t>
            </w:r>
          </w:p>
        </w:tc>
        <w:tc>
          <w:tcPr>
            <w:tcW w:w="894" w:type="dxa"/>
            <w:vAlign w:val="center"/>
          </w:tcPr>
          <w:p w:rsidR="005F6D66" w:rsidRDefault="005F6D66" w:rsidP="005F6D66">
            <w:pPr>
              <w:spacing w:line="300" w:lineRule="exact"/>
              <w:jc w:val="center"/>
              <w:rPr>
                <w:rFonts w:ascii="方正黑体_GBK" w:eastAsia="方正黑体_GBK"/>
                <w:szCs w:val="21"/>
              </w:rPr>
            </w:pPr>
            <w:r w:rsidRPr="00215C01">
              <w:rPr>
                <w:rFonts w:ascii="方正黑体_GBK" w:eastAsia="方正黑体_GBK" w:hint="eastAsia"/>
                <w:szCs w:val="21"/>
              </w:rPr>
              <w:t>自评</w:t>
            </w:r>
          </w:p>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得分</w:t>
            </w:r>
          </w:p>
        </w:tc>
      </w:tr>
      <w:tr w:rsidR="005F6D66" w:rsidRPr="0062677F" w:rsidTr="00215C01">
        <w:trPr>
          <w:trHeight w:val="810"/>
        </w:trPr>
        <w:tc>
          <w:tcPr>
            <w:tcW w:w="797" w:type="dxa"/>
            <w:vMerge w:val="restart"/>
            <w:hideMark/>
          </w:tcPr>
          <w:p w:rsidR="005F6D66" w:rsidRPr="0062677F" w:rsidRDefault="005F6D66" w:rsidP="005F6D66">
            <w:pPr>
              <w:spacing w:line="300" w:lineRule="exact"/>
              <w:jc w:val="left"/>
              <w:rPr>
                <w:rFonts w:ascii="方正仿宋_GBK" w:eastAsia="方正仿宋_GBK"/>
                <w:szCs w:val="21"/>
              </w:rPr>
            </w:pP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计量</w:t>
            </w:r>
            <w:r w:rsidRPr="0062677F">
              <w:rPr>
                <w:rFonts w:ascii="方正仿宋_GBK" w:eastAsia="方正仿宋_GBK" w:hint="eastAsia"/>
                <w:szCs w:val="21"/>
              </w:rPr>
              <w:br/>
              <w:t>设备</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工厂应依据GB 17167、GB24789 等要求配备、使用和管理能源、水以及其他资源的计量器具和装置。能源及资源使用的类型不同时，应进行分类计量。</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55"/>
        </w:trPr>
        <w:tc>
          <w:tcPr>
            <w:tcW w:w="797" w:type="dxa"/>
            <w:vMerge/>
            <w:hideMark/>
          </w:tcPr>
          <w:p w:rsidR="005F6D66" w:rsidRPr="0062677F" w:rsidRDefault="005F6D66" w:rsidP="005F6D66">
            <w:pPr>
              <w:spacing w:line="300" w:lineRule="exact"/>
              <w:jc w:val="left"/>
              <w:rPr>
                <w:rFonts w:ascii="方正仿宋_GBK" w:eastAsia="方正仿宋_GBK"/>
                <w:szCs w:val="21"/>
              </w:rPr>
            </w:pP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照明</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工厂厂区及各房间或场所的照明功率密度应符合GB 50034 规定现行值。</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工厂厂区和办公区采用自然光照明。</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810"/>
        </w:trPr>
        <w:tc>
          <w:tcPr>
            <w:tcW w:w="797"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管理体系（13分）</w:t>
            </w: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管理体系基本要求</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1. 工厂应建立、实施并保持满足GB/T 19001 的要求的质量管理体系和满足GB/T 28001 的要求的职业健康安全管理体系。</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通过质量管理体系和职业健康安全管理体系第三方认证。</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2</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40"/>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环境管理体系</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2. 工厂应建立、实施并保持满足GB/T 24001 要求的环境管理体系。</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通过环境管理体系第三方认证。</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2</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40"/>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能源管理体系</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3. 工厂应建立、实施并保持满足GB/T 23331 要求的能源管理体系。</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通过能源管理体系第三方认证。</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2</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825"/>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社会</w:t>
            </w:r>
            <w:r w:rsidRPr="0062677F">
              <w:rPr>
                <w:rFonts w:ascii="方正仿宋_GBK" w:eastAsia="方正仿宋_GBK" w:hint="eastAsia"/>
                <w:szCs w:val="21"/>
              </w:rPr>
              <w:br/>
              <w:t>责任</w:t>
            </w:r>
          </w:p>
        </w:tc>
        <w:tc>
          <w:tcPr>
            <w:tcW w:w="5976" w:type="dxa"/>
            <w:noWrap/>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每年发布社会责任报告，说明履行利益相关方责任的情况，特别是环境社会责任的履行情况，报告公开可获得。</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40"/>
        </w:trPr>
        <w:tc>
          <w:tcPr>
            <w:tcW w:w="797"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能源资源投入（15分）</w:t>
            </w:r>
          </w:p>
        </w:tc>
        <w:tc>
          <w:tcPr>
            <w:tcW w:w="855"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能源</w:t>
            </w:r>
            <w:r w:rsidRPr="0062677F">
              <w:rPr>
                <w:rFonts w:ascii="方正仿宋_GBK" w:eastAsia="方正仿宋_GBK" w:hint="eastAsia"/>
                <w:szCs w:val="21"/>
              </w:rPr>
              <w:br/>
              <w:t>投入</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1. 工厂应优化用能结构，在保证安全、质量的前提下减少能源投入。</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1. 工厂建有能源管理中心。</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2</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270"/>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2. 工厂及其生产的产品应满足工业节能相关的强制性标准。</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2. 工厂建有</w:t>
            </w:r>
            <w:proofErr w:type="gramStart"/>
            <w:r w:rsidRPr="0062677F">
              <w:rPr>
                <w:rFonts w:ascii="方正仿宋_GBK" w:eastAsia="方正仿宋_GBK" w:hint="eastAsia"/>
                <w:szCs w:val="21"/>
              </w:rPr>
              <w:t>厂区光</w:t>
            </w:r>
            <w:proofErr w:type="gramEnd"/>
            <w:r w:rsidRPr="0062677F">
              <w:rPr>
                <w:rFonts w:ascii="方正仿宋_GBK" w:eastAsia="方正仿宋_GBK" w:hint="eastAsia"/>
                <w:szCs w:val="21"/>
              </w:rPr>
              <w:t>伏电站、智能微电网。</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810"/>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3. 已明令禁止生产、使用的和能耗高、效率低的设备应限期淘汰更新，用能设备或系统的实际运行效率或主要运行参数应符合该设备经济运行的要求。</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3. 工厂使用的通用</w:t>
            </w:r>
            <w:proofErr w:type="gramStart"/>
            <w:r w:rsidRPr="0062677F">
              <w:rPr>
                <w:rFonts w:ascii="方正仿宋_GBK" w:eastAsia="方正仿宋_GBK" w:hint="eastAsia"/>
                <w:szCs w:val="21"/>
              </w:rPr>
              <w:t>用</w:t>
            </w:r>
            <w:proofErr w:type="gramEnd"/>
            <w:r w:rsidRPr="0062677F">
              <w:rPr>
                <w:rFonts w:ascii="方正仿宋_GBK" w:eastAsia="方正仿宋_GBK" w:hint="eastAsia"/>
                <w:szCs w:val="21"/>
              </w:rPr>
              <w:t>能设备采用了节能型产品或效率高、能耗低的产品。</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2</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40"/>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4. 适用时，工厂使用的设备应达到相关标准中能效限定值的强制性要求。</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4. 工厂使用了低碳清洁的新能源。</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40"/>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5. 可行时，使用可再生能源替代不可再生能源。</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270"/>
        </w:trPr>
        <w:tc>
          <w:tcPr>
            <w:tcW w:w="797" w:type="dxa"/>
            <w:vAlign w:val="center"/>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lastRenderedPageBreak/>
              <w:t>一级指标</w:t>
            </w:r>
          </w:p>
        </w:tc>
        <w:tc>
          <w:tcPr>
            <w:tcW w:w="855" w:type="dxa"/>
            <w:vAlign w:val="center"/>
          </w:tcPr>
          <w:p w:rsidR="005F6D66" w:rsidRDefault="005F6D66" w:rsidP="005F6D66">
            <w:pPr>
              <w:spacing w:line="300" w:lineRule="exact"/>
              <w:jc w:val="center"/>
              <w:rPr>
                <w:rFonts w:ascii="方正黑体_GBK" w:eastAsia="方正黑体_GBK"/>
                <w:szCs w:val="21"/>
              </w:rPr>
            </w:pPr>
            <w:r w:rsidRPr="00215C01">
              <w:rPr>
                <w:rFonts w:ascii="方正黑体_GBK" w:eastAsia="方正黑体_GBK" w:hint="eastAsia"/>
                <w:szCs w:val="21"/>
              </w:rPr>
              <w:t>二级</w:t>
            </w:r>
          </w:p>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指标</w:t>
            </w:r>
          </w:p>
        </w:tc>
        <w:tc>
          <w:tcPr>
            <w:tcW w:w="5976" w:type="dxa"/>
            <w:vAlign w:val="center"/>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基本要求</w:t>
            </w:r>
          </w:p>
        </w:tc>
        <w:tc>
          <w:tcPr>
            <w:tcW w:w="4725" w:type="dxa"/>
            <w:vAlign w:val="center"/>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预期性要求</w:t>
            </w:r>
          </w:p>
        </w:tc>
        <w:tc>
          <w:tcPr>
            <w:tcW w:w="701" w:type="dxa"/>
            <w:vAlign w:val="center"/>
          </w:tcPr>
          <w:p w:rsidR="005F6D66" w:rsidRPr="00215C01" w:rsidRDefault="005F6D66" w:rsidP="005F6D66">
            <w:pPr>
              <w:spacing w:line="300" w:lineRule="exact"/>
              <w:jc w:val="left"/>
              <w:rPr>
                <w:rFonts w:ascii="方正黑体_GBK" w:eastAsia="方正黑体_GBK" w:hint="eastAsia"/>
                <w:szCs w:val="21"/>
              </w:rPr>
            </w:pPr>
            <w:r w:rsidRPr="00215C01">
              <w:rPr>
                <w:rFonts w:ascii="方正黑体_GBK" w:eastAsia="方正黑体_GBK" w:hint="eastAsia"/>
                <w:szCs w:val="21"/>
              </w:rPr>
              <w:t>分值</w:t>
            </w:r>
          </w:p>
        </w:tc>
        <w:tc>
          <w:tcPr>
            <w:tcW w:w="894" w:type="dxa"/>
            <w:vAlign w:val="center"/>
          </w:tcPr>
          <w:p w:rsidR="005F6D66" w:rsidRDefault="005F6D66" w:rsidP="005F6D66">
            <w:pPr>
              <w:spacing w:line="300" w:lineRule="exact"/>
              <w:jc w:val="center"/>
              <w:rPr>
                <w:rFonts w:ascii="方正黑体_GBK" w:eastAsia="方正黑体_GBK"/>
                <w:szCs w:val="21"/>
              </w:rPr>
            </w:pPr>
            <w:r w:rsidRPr="00215C01">
              <w:rPr>
                <w:rFonts w:ascii="方正黑体_GBK" w:eastAsia="方正黑体_GBK" w:hint="eastAsia"/>
                <w:szCs w:val="21"/>
              </w:rPr>
              <w:t>自评</w:t>
            </w:r>
          </w:p>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得分</w:t>
            </w:r>
          </w:p>
        </w:tc>
      </w:tr>
      <w:tr w:rsidR="005F6D66" w:rsidRPr="0062677F" w:rsidTr="005F6D66">
        <w:trPr>
          <w:trHeight w:val="270"/>
        </w:trPr>
        <w:tc>
          <w:tcPr>
            <w:tcW w:w="797" w:type="dxa"/>
            <w:vMerge w:val="restart"/>
            <w:vAlign w:val="center"/>
          </w:tcPr>
          <w:p w:rsidR="005F6D66" w:rsidRPr="0062677F" w:rsidRDefault="005F6D66" w:rsidP="005F6D66">
            <w:pPr>
              <w:spacing w:line="300" w:lineRule="exact"/>
              <w:jc w:val="left"/>
              <w:rPr>
                <w:rFonts w:ascii="方正仿宋_GBK" w:eastAsia="方正仿宋_GBK"/>
                <w:szCs w:val="21"/>
              </w:rPr>
            </w:pPr>
          </w:p>
        </w:tc>
        <w:tc>
          <w:tcPr>
            <w:tcW w:w="855" w:type="dxa"/>
            <w:vMerge w:val="restart"/>
            <w:vAlign w:val="center"/>
            <w:hideMark/>
          </w:tcPr>
          <w:p w:rsidR="005F6D66" w:rsidRDefault="005F6D66" w:rsidP="005F6D66">
            <w:pPr>
              <w:spacing w:line="300" w:lineRule="exact"/>
              <w:jc w:val="center"/>
              <w:rPr>
                <w:rFonts w:ascii="方正仿宋_GBK" w:eastAsia="方正仿宋_GBK"/>
                <w:szCs w:val="21"/>
              </w:rPr>
            </w:pPr>
            <w:r w:rsidRPr="0062677F">
              <w:rPr>
                <w:rFonts w:ascii="方正仿宋_GBK" w:eastAsia="方正仿宋_GBK" w:hint="eastAsia"/>
                <w:szCs w:val="21"/>
              </w:rPr>
              <w:t>资源</w:t>
            </w:r>
          </w:p>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投入</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1. 工厂应减少原材料、尤其是有害物质的使用。</w:t>
            </w:r>
          </w:p>
        </w:tc>
        <w:tc>
          <w:tcPr>
            <w:tcW w:w="4725" w:type="dxa"/>
            <w:vMerge w:val="restart"/>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p>
        </w:tc>
        <w:tc>
          <w:tcPr>
            <w:tcW w:w="894"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270"/>
        </w:trPr>
        <w:tc>
          <w:tcPr>
            <w:tcW w:w="797" w:type="dxa"/>
            <w:vMerge/>
            <w:hideMark/>
          </w:tcPr>
          <w:p w:rsidR="005F6D66" w:rsidRPr="0062677F" w:rsidRDefault="005F6D66" w:rsidP="005F6D66">
            <w:pPr>
              <w:spacing w:line="300" w:lineRule="exact"/>
              <w:jc w:val="left"/>
              <w:rPr>
                <w:rFonts w:ascii="方正仿宋_GBK" w:eastAsia="方正仿宋_GBK"/>
                <w:szCs w:val="21"/>
              </w:rPr>
            </w:pPr>
          </w:p>
        </w:tc>
        <w:tc>
          <w:tcPr>
            <w:tcW w:w="855" w:type="dxa"/>
            <w:vMerge/>
            <w:hideMark/>
          </w:tcPr>
          <w:p w:rsidR="005F6D66" w:rsidRPr="0062677F" w:rsidRDefault="005F6D66" w:rsidP="005F6D66">
            <w:pPr>
              <w:spacing w:line="300" w:lineRule="exact"/>
              <w:jc w:val="left"/>
              <w:rPr>
                <w:rFonts w:ascii="方正仿宋_GBK" w:eastAsia="方正仿宋_GBK"/>
                <w:szCs w:val="21"/>
              </w:rPr>
            </w:pP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2. 工厂应评估有害物质及化学品减量使用或替代的可行性。</w:t>
            </w:r>
          </w:p>
        </w:tc>
        <w:tc>
          <w:tcPr>
            <w:tcW w:w="4725" w:type="dxa"/>
            <w:vMerge/>
            <w:vAlign w:val="center"/>
            <w:hideMark/>
          </w:tcPr>
          <w:p w:rsidR="005F6D66" w:rsidRPr="0062677F" w:rsidRDefault="005F6D66" w:rsidP="005F6D66">
            <w:pPr>
              <w:spacing w:line="300" w:lineRule="exact"/>
              <w:jc w:val="left"/>
              <w:rPr>
                <w:rFonts w:ascii="方正仿宋_GBK" w:eastAsia="方正仿宋_GBK"/>
                <w:szCs w:val="21"/>
              </w:rPr>
            </w:pPr>
          </w:p>
        </w:tc>
        <w:tc>
          <w:tcPr>
            <w:tcW w:w="701"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94" w:type="dxa"/>
            <w:vMerge/>
            <w:vAlign w:val="center"/>
            <w:hideMark/>
          </w:tcPr>
          <w:p w:rsidR="005F6D66" w:rsidRPr="0062677F" w:rsidRDefault="005F6D66" w:rsidP="005F6D66">
            <w:pPr>
              <w:spacing w:line="300" w:lineRule="exact"/>
              <w:jc w:val="center"/>
              <w:rPr>
                <w:rFonts w:ascii="方正仿宋_GBK" w:eastAsia="方正仿宋_GBK"/>
                <w:szCs w:val="21"/>
              </w:rPr>
            </w:pPr>
          </w:p>
        </w:tc>
      </w:tr>
      <w:tr w:rsidR="005F6D66" w:rsidRPr="0062677F" w:rsidTr="005F6D66">
        <w:trPr>
          <w:trHeight w:val="810"/>
        </w:trPr>
        <w:tc>
          <w:tcPr>
            <w:tcW w:w="797" w:type="dxa"/>
            <w:vMerge/>
            <w:hideMark/>
          </w:tcPr>
          <w:p w:rsidR="005F6D66" w:rsidRPr="0062677F" w:rsidRDefault="005F6D66" w:rsidP="005F6D66">
            <w:pPr>
              <w:spacing w:line="300" w:lineRule="exact"/>
              <w:jc w:val="left"/>
              <w:rPr>
                <w:rFonts w:ascii="方正仿宋_GBK" w:eastAsia="方正仿宋_GBK"/>
                <w:szCs w:val="21"/>
              </w:rPr>
            </w:pPr>
          </w:p>
        </w:tc>
        <w:tc>
          <w:tcPr>
            <w:tcW w:w="855"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采购</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1. 工厂应制定并实施选择、评价和重新评价供方的准则，确保供方能够提供符合工厂环保要求的材料、元器件、部件或组件。</w:t>
            </w:r>
          </w:p>
        </w:tc>
        <w:tc>
          <w:tcPr>
            <w:tcW w:w="4725" w:type="dxa"/>
            <w:vMerge w:val="restart"/>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满足绿色供应</w:t>
            </w:r>
            <w:proofErr w:type="gramStart"/>
            <w:r w:rsidRPr="0062677F">
              <w:rPr>
                <w:rFonts w:ascii="方正仿宋_GBK" w:eastAsia="方正仿宋_GBK" w:hint="eastAsia"/>
                <w:szCs w:val="21"/>
              </w:rPr>
              <w:t>链评价</w:t>
            </w:r>
            <w:proofErr w:type="gramEnd"/>
            <w:r w:rsidRPr="0062677F">
              <w:rPr>
                <w:rFonts w:ascii="方正仿宋_GBK" w:eastAsia="方正仿宋_GBK" w:hint="eastAsia"/>
                <w:szCs w:val="21"/>
              </w:rPr>
              <w:t>要求</w:t>
            </w:r>
          </w:p>
        </w:tc>
        <w:tc>
          <w:tcPr>
            <w:tcW w:w="701"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2</w:t>
            </w:r>
          </w:p>
        </w:tc>
        <w:tc>
          <w:tcPr>
            <w:tcW w:w="894"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55"/>
        </w:trPr>
        <w:tc>
          <w:tcPr>
            <w:tcW w:w="797" w:type="dxa"/>
            <w:vMerge/>
            <w:hideMark/>
          </w:tcPr>
          <w:p w:rsidR="005F6D66" w:rsidRPr="0062677F" w:rsidRDefault="005F6D66" w:rsidP="005F6D66">
            <w:pPr>
              <w:spacing w:line="300" w:lineRule="exact"/>
              <w:jc w:val="left"/>
              <w:rPr>
                <w:rFonts w:ascii="方正仿宋_GBK" w:eastAsia="方正仿宋_GBK"/>
                <w:szCs w:val="21"/>
              </w:rPr>
            </w:pPr>
          </w:p>
        </w:tc>
        <w:tc>
          <w:tcPr>
            <w:tcW w:w="855" w:type="dxa"/>
            <w:vMerge/>
            <w:hideMark/>
          </w:tcPr>
          <w:p w:rsidR="005F6D66" w:rsidRPr="0062677F" w:rsidRDefault="005F6D66" w:rsidP="005F6D66">
            <w:pPr>
              <w:spacing w:line="300" w:lineRule="exact"/>
              <w:jc w:val="left"/>
              <w:rPr>
                <w:rFonts w:ascii="方正仿宋_GBK" w:eastAsia="方正仿宋_GBK"/>
                <w:szCs w:val="21"/>
              </w:rPr>
            </w:pP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2. 工厂应确定并实施检验或其他必要的活动，确保采购的产品满足规定的采购要求。</w:t>
            </w:r>
          </w:p>
        </w:tc>
        <w:tc>
          <w:tcPr>
            <w:tcW w:w="4725" w:type="dxa"/>
            <w:vMerge/>
            <w:vAlign w:val="center"/>
            <w:hideMark/>
          </w:tcPr>
          <w:p w:rsidR="005F6D66" w:rsidRPr="0062677F" w:rsidRDefault="005F6D66" w:rsidP="005F6D66">
            <w:pPr>
              <w:spacing w:line="300" w:lineRule="exact"/>
              <w:jc w:val="left"/>
              <w:rPr>
                <w:rFonts w:ascii="方正仿宋_GBK" w:eastAsia="方正仿宋_GBK"/>
                <w:szCs w:val="21"/>
              </w:rPr>
            </w:pPr>
          </w:p>
        </w:tc>
        <w:tc>
          <w:tcPr>
            <w:tcW w:w="701"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94" w:type="dxa"/>
            <w:vMerge/>
            <w:vAlign w:val="center"/>
            <w:hideMark/>
          </w:tcPr>
          <w:p w:rsidR="005F6D66" w:rsidRPr="0062677F" w:rsidRDefault="005F6D66" w:rsidP="005F6D66">
            <w:pPr>
              <w:spacing w:line="300" w:lineRule="exact"/>
              <w:jc w:val="center"/>
              <w:rPr>
                <w:rFonts w:ascii="方正仿宋_GBK" w:eastAsia="方正仿宋_GBK"/>
                <w:szCs w:val="21"/>
              </w:rPr>
            </w:pPr>
          </w:p>
        </w:tc>
      </w:tr>
      <w:tr w:rsidR="005F6D66" w:rsidRPr="0062677F" w:rsidTr="00215C01">
        <w:trPr>
          <w:trHeight w:val="540"/>
        </w:trPr>
        <w:tc>
          <w:tcPr>
            <w:tcW w:w="797"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产品</w:t>
            </w:r>
            <w:r w:rsidRPr="0062677F">
              <w:rPr>
                <w:rFonts w:ascii="方正仿宋_GBK" w:eastAsia="方正仿宋_GBK" w:hint="eastAsia"/>
                <w:szCs w:val="21"/>
              </w:rPr>
              <w:br/>
              <w:t>（12分）</w:t>
            </w: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生态</w:t>
            </w:r>
            <w:r w:rsidRPr="0062677F">
              <w:rPr>
                <w:rFonts w:ascii="方正仿宋_GBK" w:eastAsia="方正仿宋_GBK" w:hint="eastAsia"/>
                <w:szCs w:val="21"/>
              </w:rPr>
              <w:br/>
              <w:t>设计</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工厂在产品设计中引入生态设计的理念</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满足绿色产品（生态设计产品）评价要求</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3</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810"/>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节能</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工厂生产的产品若为用能产品，应满足相关产品的国家、行业或地方发布的产品能效标准中的限定值要求，未制定产品能效标准的，产品能效应不低于行业平均值。</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达到国家、行业或地方发布的产品能效标准中的先进值要求，未制定产品能效标准的，产品能效达到行业前20%的水平。</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3</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40"/>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Merge w:val="restart"/>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碳足迹</w:t>
            </w:r>
          </w:p>
        </w:tc>
        <w:tc>
          <w:tcPr>
            <w:tcW w:w="5976" w:type="dxa"/>
            <w:vMerge w:val="restart"/>
            <w:noWrap/>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1. 采用公众可获取的标准或规范对产品进行碳足迹盘查或核查。</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40"/>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5976" w:type="dxa"/>
            <w:vMerge/>
            <w:vAlign w:val="center"/>
            <w:hideMark/>
          </w:tcPr>
          <w:p w:rsidR="005F6D66" w:rsidRPr="0062677F" w:rsidRDefault="005F6D66" w:rsidP="005F6D66">
            <w:pPr>
              <w:spacing w:line="300" w:lineRule="exact"/>
              <w:jc w:val="left"/>
              <w:rPr>
                <w:rFonts w:ascii="方正仿宋_GBK" w:eastAsia="方正仿宋_GBK"/>
                <w:szCs w:val="21"/>
              </w:rPr>
            </w:pP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2. 利用盘查或核查结果对其产品的碳足迹进行改善。盘查或核查结果对外公布。</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5F6D66">
        <w:trPr>
          <w:trHeight w:val="882"/>
        </w:trPr>
        <w:tc>
          <w:tcPr>
            <w:tcW w:w="797" w:type="dxa"/>
            <w:vMerge/>
            <w:vAlign w:val="center"/>
            <w:hideMark/>
          </w:tcPr>
          <w:p w:rsidR="005F6D66" w:rsidRPr="0062677F" w:rsidRDefault="005F6D66" w:rsidP="005F6D66">
            <w:pPr>
              <w:spacing w:line="300" w:lineRule="exact"/>
              <w:jc w:val="center"/>
              <w:rPr>
                <w:rFonts w:ascii="方正仿宋_GBK" w:eastAsia="方正仿宋_GBK"/>
                <w:szCs w:val="21"/>
              </w:rPr>
            </w:pP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有害物质限制使用</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工厂生产的产品应减少有害物质的使用，并满足国家对产品中有害物质限制使用的要求。</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实现有害物质替代</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2</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810"/>
        </w:trPr>
        <w:tc>
          <w:tcPr>
            <w:tcW w:w="797"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环境排放（15分）</w:t>
            </w: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污染物处理设备</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工厂应投入适宜的污染物处理设备，以确保其污染物排放达到相关法律法规及标准要求。污染物处理设备的处理能力应与工厂生产排放相适应，并应正常运行。</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5F6D66">
        <w:trPr>
          <w:trHeight w:val="699"/>
        </w:trPr>
        <w:tc>
          <w:tcPr>
            <w:tcW w:w="797" w:type="dxa"/>
            <w:vAlign w:val="center"/>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lastRenderedPageBreak/>
              <w:t>一级指标</w:t>
            </w:r>
          </w:p>
        </w:tc>
        <w:tc>
          <w:tcPr>
            <w:tcW w:w="855" w:type="dxa"/>
            <w:vAlign w:val="center"/>
          </w:tcPr>
          <w:p w:rsidR="005F6D66" w:rsidRDefault="005F6D66" w:rsidP="005F6D66">
            <w:pPr>
              <w:spacing w:line="300" w:lineRule="exact"/>
              <w:jc w:val="center"/>
              <w:rPr>
                <w:rFonts w:ascii="方正黑体_GBK" w:eastAsia="方正黑体_GBK"/>
                <w:szCs w:val="21"/>
              </w:rPr>
            </w:pPr>
            <w:r w:rsidRPr="00215C01">
              <w:rPr>
                <w:rFonts w:ascii="方正黑体_GBK" w:eastAsia="方正黑体_GBK" w:hint="eastAsia"/>
                <w:szCs w:val="21"/>
              </w:rPr>
              <w:t>二级</w:t>
            </w:r>
          </w:p>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指标</w:t>
            </w:r>
          </w:p>
        </w:tc>
        <w:tc>
          <w:tcPr>
            <w:tcW w:w="5976" w:type="dxa"/>
            <w:vAlign w:val="center"/>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基本要求</w:t>
            </w:r>
          </w:p>
        </w:tc>
        <w:tc>
          <w:tcPr>
            <w:tcW w:w="4725" w:type="dxa"/>
            <w:vAlign w:val="center"/>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预期性要求</w:t>
            </w:r>
          </w:p>
        </w:tc>
        <w:tc>
          <w:tcPr>
            <w:tcW w:w="701" w:type="dxa"/>
            <w:vAlign w:val="center"/>
          </w:tcPr>
          <w:p w:rsidR="005F6D66" w:rsidRPr="00215C01" w:rsidRDefault="005F6D66" w:rsidP="005F6D66">
            <w:pPr>
              <w:spacing w:line="300" w:lineRule="exact"/>
              <w:jc w:val="left"/>
              <w:rPr>
                <w:rFonts w:ascii="方正黑体_GBK" w:eastAsia="方正黑体_GBK" w:hint="eastAsia"/>
                <w:szCs w:val="21"/>
              </w:rPr>
            </w:pPr>
            <w:r w:rsidRPr="00215C01">
              <w:rPr>
                <w:rFonts w:ascii="方正黑体_GBK" w:eastAsia="方正黑体_GBK" w:hint="eastAsia"/>
                <w:szCs w:val="21"/>
              </w:rPr>
              <w:t>分值</w:t>
            </w:r>
          </w:p>
        </w:tc>
        <w:tc>
          <w:tcPr>
            <w:tcW w:w="894" w:type="dxa"/>
            <w:vAlign w:val="center"/>
          </w:tcPr>
          <w:p w:rsidR="005F6D66" w:rsidRDefault="005F6D66" w:rsidP="005F6D66">
            <w:pPr>
              <w:spacing w:line="300" w:lineRule="exact"/>
              <w:jc w:val="center"/>
              <w:rPr>
                <w:rFonts w:ascii="方正黑体_GBK" w:eastAsia="方正黑体_GBK"/>
                <w:szCs w:val="21"/>
              </w:rPr>
            </w:pPr>
            <w:r w:rsidRPr="00215C01">
              <w:rPr>
                <w:rFonts w:ascii="方正黑体_GBK" w:eastAsia="方正黑体_GBK" w:hint="eastAsia"/>
                <w:szCs w:val="21"/>
              </w:rPr>
              <w:t>自评</w:t>
            </w:r>
          </w:p>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得分</w:t>
            </w:r>
          </w:p>
        </w:tc>
      </w:tr>
      <w:tr w:rsidR="005F6D66" w:rsidRPr="0062677F" w:rsidTr="005F6D66">
        <w:trPr>
          <w:trHeight w:val="810"/>
        </w:trPr>
        <w:tc>
          <w:tcPr>
            <w:tcW w:w="797" w:type="dxa"/>
            <w:vMerge w:val="restart"/>
            <w:vAlign w:val="center"/>
          </w:tcPr>
          <w:p w:rsidR="005F6D66" w:rsidRPr="0062677F" w:rsidRDefault="005F6D66" w:rsidP="005F6D66">
            <w:pPr>
              <w:spacing w:line="300" w:lineRule="exact"/>
              <w:jc w:val="left"/>
              <w:rPr>
                <w:rFonts w:ascii="方正仿宋_GBK" w:eastAsia="方正仿宋_GBK"/>
                <w:szCs w:val="21"/>
              </w:rPr>
            </w:pP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大气污染物排放</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工厂的大气污染物排放应符合相关国家标准及地方标准要求。</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810"/>
        </w:trPr>
        <w:tc>
          <w:tcPr>
            <w:tcW w:w="797" w:type="dxa"/>
            <w:vMerge/>
            <w:vAlign w:val="center"/>
            <w:hideMark/>
          </w:tcPr>
          <w:p w:rsidR="005F6D66" w:rsidRPr="0062677F" w:rsidRDefault="005F6D66" w:rsidP="005F6D66">
            <w:pPr>
              <w:spacing w:line="300" w:lineRule="exact"/>
              <w:jc w:val="left"/>
              <w:rPr>
                <w:rFonts w:ascii="方正仿宋_GBK" w:eastAsia="方正仿宋_GBK"/>
                <w:szCs w:val="21"/>
              </w:rPr>
            </w:pPr>
          </w:p>
        </w:tc>
        <w:tc>
          <w:tcPr>
            <w:tcW w:w="855"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水体污染物排放</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工厂的水体污染物排放应符合相关国家标准及地方标准要求</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40"/>
        </w:trPr>
        <w:tc>
          <w:tcPr>
            <w:tcW w:w="797" w:type="dxa"/>
            <w:vMerge/>
            <w:hideMark/>
          </w:tcPr>
          <w:p w:rsidR="005F6D66" w:rsidRPr="0062677F" w:rsidRDefault="005F6D66" w:rsidP="005F6D66">
            <w:pPr>
              <w:spacing w:line="300" w:lineRule="exact"/>
              <w:jc w:val="left"/>
              <w:rPr>
                <w:rFonts w:ascii="方正仿宋_GBK" w:eastAsia="方正仿宋_GBK"/>
                <w:szCs w:val="21"/>
              </w:rPr>
            </w:pPr>
          </w:p>
        </w:tc>
        <w:tc>
          <w:tcPr>
            <w:tcW w:w="85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固体废物排放</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工厂需委托具有能力和资质的企业进行固体废弃物处理，适用时应符合相关废弃产品拆解处理要求标准。</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540"/>
        </w:trPr>
        <w:tc>
          <w:tcPr>
            <w:tcW w:w="797" w:type="dxa"/>
            <w:vMerge/>
            <w:hideMark/>
          </w:tcPr>
          <w:p w:rsidR="005F6D66" w:rsidRPr="0062677F" w:rsidRDefault="005F6D66" w:rsidP="005F6D66">
            <w:pPr>
              <w:spacing w:line="300" w:lineRule="exact"/>
              <w:jc w:val="left"/>
              <w:rPr>
                <w:rFonts w:ascii="方正仿宋_GBK" w:eastAsia="方正仿宋_GBK"/>
                <w:szCs w:val="21"/>
              </w:rPr>
            </w:pPr>
          </w:p>
        </w:tc>
        <w:tc>
          <w:tcPr>
            <w:tcW w:w="855" w:type="dxa"/>
            <w:vAlign w:val="center"/>
            <w:hideMark/>
          </w:tcPr>
          <w:p w:rsidR="005F6D66" w:rsidRPr="0062677F" w:rsidRDefault="005F6D66" w:rsidP="006C3F37">
            <w:pPr>
              <w:spacing w:line="300" w:lineRule="exact"/>
              <w:jc w:val="center"/>
              <w:rPr>
                <w:rFonts w:ascii="方正仿宋_GBK" w:eastAsia="方正仿宋_GBK" w:hint="eastAsia"/>
                <w:szCs w:val="21"/>
              </w:rPr>
            </w:pPr>
            <w:r w:rsidRPr="0062677F">
              <w:rPr>
                <w:rFonts w:ascii="方正仿宋_GBK" w:eastAsia="方正仿宋_GBK" w:hint="eastAsia"/>
                <w:szCs w:val="21"/>
              </w:rPr>
              <w:t>噪声排放</w:t>
            </w:r>
          </w:p>
        </w:tc>
        <w:tc>
          <w:tcPr>
            <w:tcW w:w="5976"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工厂的厂界环境噪声排放应符合相关国家标准及地方标准要求。</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270"/>
        </w:trPr>
        <w:tc>
          <w:tcPr>
            <w:tcW w:w="797" w:type="dxa"/>
            <w:vMerge/>
            <w:hideMark/>
          </w:tcPr>
          <w:p w:rsidR="005F6D66" w:rsidRPr="0062677F" w:rsidRDefault="005F6D66" w:rsidP="005F6D66">
            <w:pPr>
              <w:spacing w:line="300" w:lineRule="exact"/>
              <w:jc w:val="left"/>
              <w:rPr>
                <w:rFonts w:ascii="方正仿宋_GBK" w:eastAsia="方正仿宋_GBK"/>
                <w:szCs w:val="21"/>
              </w:rPr>
            </w:pPr>
          </w:p>
        </w:tc>
        <w:tc>
          <w:tcPr>
            <w:tcW w:w="855" w:type="dxa"/>
            <w:vMerge w:val="restart"/>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温室气体排放</w:t>
            </w:r>
          </w:p>
        </w:tc>
        <w:tc>
          <w:tcPr>
            <w:tcW w:w="5976" w:type="dxa"/>
            <w:vMerge w:val="restart"/>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工厂应采用公众可获取的标准或规范对其厂界范围内的温室气体排放进行盘查，并利用盘查结果对其温室气体的排放进行改善。</w:t>
            </w: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1. 工厂获得温室气体排放量第三方核查声明。</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302"/>
        </w:trPr>
        <w:tc>
          <w:tcPr>
            <w:tcW w:w="797" w:type="dxa"/>
            <w:vMerge/>
            <w:hideMark/>
          </w:tcPr>
          <w:p w:rsidR="005F6D66" w:rsidRPr="0062677F" w:rsidRDefault="005F6D66" w:rsidP="005F6D66">
            <w:pPr>
              <w:spacing w:line="300" w:lineRule="exact"/>
              <w:jc w:val="left"/>
              <w:rPr>
                <w:rFonts w:ascii="方正仿宋_GBK" w:eastAsia="方正仿宋_GBK"/>
                <w:szCs w:val="21"/>
              </w:rPr>
            </w:pPr>
          </w:p>
        </w:tc>
        <w:tc>
          <w:tcPr>
            <w:tcW w:w="855" w:type="dxa"/>
            <w:vMerge/>
            <w:hideMark/>
          </w:tcPr>
          <w:p w:rsidR="005F6D66" w:rsidRPr="0062677F" w:rsidRDefault="005F6D66" w:rsidP="005F6D66">
            <w:pPr>
              <w:spacing w:line="300" w:lineRule="exact"/>
              <w:jc w:val="left"/>
              <w:rPr>
                <w:rFonts w:ascii="方正仿宋_GBK" w:eastAsia="方正仿宋_GBK"/>
                <w:szCs w:val="21"/>
              </w:rPr>
            </w:pPr>
          </w:p>
        </w:tc>
        <w:tc>
          <w:tcPr>
            <w:tcW w:w="5976" w:type="dxa"/>
            <w:vMerge/>
            <w:vAlign w:val="center"/>
            <w:hideMark/>
          </w:tcPr>
          <w:p w:rsidR="005F6D66" w:rsidRPr="0062677F" w:rsidRDefault="005F6D66" w:rsidP="005F6D66">
            <w:pPr>
              <w:spacing w:line="300" w:lineRule="exact"/>
              <w:jc w:val="left"/>
              <w:rPr>
                <w:rFonts w:ascii="方正仿宋_GBK" w:eastAsia="方正仿宋_GBK"/>
                <w:szCs w:val="21"/>
              </w:rPr>
            </w:pP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2. 利用核查结果对其温室气体的排放进行改善。</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5F6D66" w:rsidRPr="0062677F" w:rsidTr="00215C01">
        <w:trPr>
          <w:trHeight w:val="285"/>
        </w:trPr>
        <w:tc>
          <w:tcPr>
            <w:tcW w:w="797" w:type="dxa"/>
            <w:vMerge/>
            <w:hideMark/>
          </w:tcPr>
          <w:p w:rsidR="005F6D66" w:rsidRPr="0062677F" w:rsidRDefault="005F6D66" w:rsidP="005F6D66">
            <w:pPr>
              <w:spacing w:line="300" w:lineRule="exact"/>
              <w:jc w:val="left"/>
              <w:rPr>
                <w:rFonts w:ascii="方正仿宋_GBK" w:eastAsia="方正仿宋_GBK"/>
                <w:szCs w:val="21"/>
              </w:rPr>
            </w:pPr>
          </w:p>
        </w:tc>
        <w:tc>
          <w:tcPr>
            <w:tcW w:w="855" w:type="dxa"/>
            <w:vMerge/>
            <w:hideMark/>
          </w:tcPr>
          <w:p w:rsidR="005F6D66" w:rsidRPr="0062677F" w:rsidRDefault="005F6D66" w:rsidP="005F6D66">
            <w:pPr>
              <w:spacing w:line="300" w:lineRule="exact"/>
              <w:jc w:val="left"/>
              <w:rPr>
                <w:rFonts w:ascii="方正仿宋_GBK" w:eastAsia="方正仿宋_GBK"/>
                <w:szCs w:val="21"/>
              </w:rPr>
            </w:pPr>
          </w:p>
        </w:tc>
        <w:tc>
          <w:tcPr>
            <w:tcW w:w="5976" w:type="dxa"/>
            <w:vMerge/>
            <w:vAlign w:val="center"/>
            <w:hideMark/>
          </w:tcPr>
          <w:p w:rsidR="005F6D66" w:rsidRPr="0062677F" w:rsidRDefault="005F6D66" w:rsidP="005F6D66">
            <w:pPr>
              <w:spacing w:line="300" w:lineRule="exact"/>
              <w:jc w:val="left"/>
              <w:rPr>
                <w:rFonts w:ascii="方正仿宋_GBK" w:eastAsia="方正仿宋_GBK"/>
                <w:szCs w:val="21"/>
              </w:rPr>
            </w:pPr>
          </w:p>
        </w:tc>
        <w:tc>
          <w:tcPr>
            <w:tcW w:w="4725" w:type="dxa"/>
            <w:vAlign w:val="center"/>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3. 核查结果对外公布。</w:t>
            </w:r>
          </w:p>
        </w:tc>
        <w:tc>
          <w:tcPr>
            <w:tcW w:w="701" w:type="dxa"/>
            <w:vAlign w:val="center"/>
            <w:hideMark/>
          </w:tcPr>
          <w:p w:rsidR="005F6D66" w:rsidRPr="0062677F" w:rsidRDefault="005F6D66"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5F6D66" w:rsidRPr="0062677F" w:rsidRDefault="005F6D66" w:rsidP="005F6D66">
            <w:pPr>
              <w:spacing w:line="300" w:lineRule="exact"/>
              <w:jc w:val="center"/>
              <w:rPr>
                <w:rFonts w:ascii="方正仿宋_GBK" w:eastAsia="方正仿宋_GBK" w:hint="eastAsia"/>
                <w:szCs w:val="21"/>
              </w:rPr>
            </w:pPr>
          </w:p>
        </w:tc>
      </w:tr>
      <w:tr w:rsidR="006C3F37" w:rsidRPr="0062677F" w:rsidTr="00215C01">
        <w:trPr>
          <w:trHeight w:val="540"/>
        </w:trPr>
        <w:tc>
          <w:tcPr>
            <w:tcW w:w="797" w:type="dxa"/>
            <w:vMerge w:val="restart"/>
            <w:vAlign w:val="center"/>
            <w:hideMark/>
          </w:tcPr>
          <w:p w:rsidR="006C3F37" w:rsidRPr="0062677F" w:rsidRDefault="006C3F37" w:rsidP="006C3F37">
            <w:pPr>
              <w:spacing w:line="300" w:lineRule="exact"/>
              <w:jc w:val="left"/>
              <w:rPr>
                <w:rFonts w:ascii="方正仿宋_GBK" w:eastAsia="方正仿宋_GBK" w:hint="eastAsia"/>
                <w:szCs w:val="21"/>
              </w:rPr>
            </w:pPr>
            <w:r w:rsidRPr="0062677F">
              <w:rPr>
                <w:rFonts w:ascii="方正仿宋_GBK" w:eastAsia="方正仿宋_GBK" w:hint="eastAsia"/>
                <w:szCs w:val="21"/>
              </w:rPr>
              <w:t>绩效（29分）</w:t>
            </w:r>
          </w:p>
        </w:tc>
        <w:tc>
          <w:tcPr>
            <w:tcW w:w="855" w:type="dxa"/>
            <w:vMerge w:val="restart"/>
            <w:vAlign w:val="center"/>
            <w:hideMark/>
          </w:tcPr>
          <w:p w:rsidR="006C3F37" w:rsidRPr="0062677F" w:rsidRDefault="006C3F37" w:rsidP="006C3F37">
            <w:pPr>
              <w:spacing w:line="300" w:lineRule="exact"/>
              <w:jc w:val="center"/>
              <w:rPr>
                <w:rFonts w:ascii="方正仿宋_GBK" w:eastAsia="方正仿宋_GBK" w:hint="eastAsia"/>
                <w:szCs w:val="21"/>
              </w:rPr>
            </w:pPr>
            <w:r w:rsidRPr="0062677F">
              <w:rPr>
                <w:rFonts w:ascii="方正仿宋_GBK" w:eastAsia="方正仿宋_GBK" w:hint="eastAsia"/>
                <w:szCs w:val="21"/>
              </w:rPr>
              <w:t>用地集约化</w:t>
            </w:r>
          </w:p>
        </w:tc>
        <w:tc>
          <w:tcPr>
            <w:tcW w:w="5976"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工厂容积率应不低于《工业项目建设用地控制指标》的要求</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工厂容积率达到《工业项目建设用地控制指标》要求的1.2 </w:t>
            </w:r>
            <w:proofErr w:type="gramStart"/>
            <w:r w:rsidRPr="0062677F">
              <w:rPr>
                <w:rFonts w:ascii="方正仿宋_GBK" w:eastAsia="方正仿宋_GBK" w:hint="eastAsia"/>
                <w:szCs w:val="21"/>
              </w:rPr>
              <w:t>倍</w:t>
            </w:r>
            <w:proofErr w:type="gramEnd"/>
            <w:r w:rsidRPr="0062677F">
              <w:rPr>
                <w:rFonts w:ascii="方正仿宋_GBK" w:eastAsia="方正仿宋_GBK" w:hint="eastAsia"/>
                <w:szCs w:val="21"/>
              </w:rPr>
              <w:t>以上。</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540"/>
        </w:trPr>
        <w:tc>
          <w:tcPr>
            <w:tcW w:w="797" w:type="dxa"/>
            <w:vMerge/>
            <w:vAlign w:val="center"/>
            <w:hideMark/>
          </w:tcPr>
          <w:p w:rsidR="006C3F37" w:rsidRPr="0062677F" w:rsidRDefault="006C3F37" w:rsidP="005F6D66">
            <w:pPr>
              <w:spacing w:line="300" w:lineRule="exact"/>
              <w:jc w:val="left"/>
              <w:rPr>
                <w:rFonts w:ascii="方正仿宋_GBK" w:eastAsia="方正仿宋_GBK"/>
                <w:szCs w:val="21"/>
              </w:rPr>
            </w:pPr>
          </w:p>
        </w:tc>
        <w:tc>
          <w:tcPr>
            <w:tcW w:w="855" w:type="dxa"/>
            <w:vMerge/>
            <w:vAlign w:val="center"/>
            <w:hideMark/>
          </w:tcPr>
          <w:p w:rsidR="006C3F37" w:rsidRPr="0062677F" w:rsidRDefault="006C3F37" w:rsidP="006C3F37">
            <w:pPr>
              <w:spacing w:line="300" w:lineRule="exact"/>
              <w:jc w:val="center"/>
              <w:rPr>
                <w:rFonts w:ascii="方正仿宋_GBK" w:eastAsia="方正仿宋_GBK"/>
                <w:szCs w:val="21"/>
              </w:rPr>
            </w:pPr>
          </w:p>
        </w:tc>
        <w:tc>
          <w:tcPr>
            <w:tcW w:w="5976" w:type="dxa"/>
            <w:vMerge w:val="restart"/>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单位用地面积产值不低于地方发布的单位用地面积产值的要求。</w:t>
            </w:r>
            <w:proofErr w:type="gramStart"/>
            <w:r w:rsidRPr="0062677F">
              <w:rPr>
                <w:rFonts w:ascii="方正仿宋_GBK" w:eastAsia="方正仿宋_GBK" w:hint="eastAsia"/>
                <w:szCs w:val="21"/>
              </w:rPr>
              <w:t>未发布</w:t>
            </w:r>
            <w:proofErr w:type="gramEnd"/>
            <w:r w:rsidRPr="0062677F">
              <w:rPr>
                <w:rFonts w:ascii="方正仿宋_GBK" w:eastAsia="方正仿宋_GBK" w:hint="eastAsia"/>
                <w:szCs w:val="21"/>
              </w:rPr>
              <w:t>单位用地面积产值的地区，单位用地面积产值应超过本年度所在省市的单位用地面积产值。</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1. 单位用地面积产值达到地方发布的单位用地面积产值的要求的1.5 </w:t>
            </w:r>
            <w:proofErr w:type="gramStart"/>
            <w:r w:rsidRPr="0062677F">
              <w:rPr>
                <w:rFonts w:ascii="方正仿宋_GBK" w:eastAsia="方正仿宋_GBK" w:hint="eastAsia"/>
                <w:szCs w:val="21"/>
              </w:rPr>
              <w:t>倍</w:t>
            </w:r>
            <w:proofErr w:type="gramEnd"/>
            <w:r w:rsidRPr="0062677F">
              <w:rPr>
                <w:rFonts w:ascii="方正仿宋_GBK" w:eastAsia="方正仿宋_GBK" w:hint="eastAsia"/>
                <w:szCs w:val="21"/>
              </w:rPr>
              <w:t>以上。</w:t>
            </w:r>
          </w:p>
        </w:tc>
        <w:tc>
          <w:tcPr>
            <w:tcW w:w="701" w:type="dxa"/>
            <w:vMerge w:val="restart"/>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810"/>
        </w:trPr>
        <w:tc>
          <w:tcPr>
            <w:tcW w:w="797" w:type="dxa"/>
            <w:vMerge/>
            <w:vAlign w:val="center"/>
            <w:hideMark/>
          </w:tcPr>
          <w:p w:rsidR="006C3F37" w:rsidRPr="0062677F" w:rsidRDefault="006C3F37" w:rsidP="005F6D66">
            <w:pPr>
              <w:spacing w:line="300" w:lineRule="exact"/>
              <w:jc w:val="left"/>
              <w:rPr>
                <w:rFonts w:ascii="方正仿宋_GBK" w:eastAsia="方正仿宋_GBK"/>
                <w:szCs w:val="21"/>
              </w:rPr>
            </w:pPr>
          </w:p>
        </w:tc>
        <w:tc>
          <w:tcPr>
            <w:tcW w:w="855" w:type="dxa"/>
            <w:vMerge/>
            <w:vAlign w:val="center"/>
            <w:hideMark/>
          </w:tcPr>
          <w:p w:rsidR="006C3F37" w:rsidRPr="0062677F" w:rsidRDefault="006C3F37" w:rsidP="006C3F37">
            <w:pPr>
              <w:spacing w:line="300" w:lineRule="exact"/>
              <w:jc w:val="center"/>
              <w:rPr>
                <w:rFonts w:ascii="方正仿宋_GBK" w:eastAsia="方正仿宋_GBK"/>
                <w:szCs w:val="21"/>
              </w:rPr>
            </w:pPr>
          </w:p>
        </w:tc>
        <w:tc>
          <w:tcPr>
            <w:tcW w:w="5976" w:type="dxa"/>
            <w:vMerge/>
            <w:vAlign w:val="center"/>
            <w:hideMark/>
          </w:tcPr>
          <w:p w:rsidR="006C3F37" w:rsidRPr="0062677F" w:rsidRDefault="006C3F37" w:rsidP="005F6D66">
            <w:pPr>
              <w:spacing w:line="300" w:lineRule="exact"/>
              <w:jc w:val="left"/>
              <w:rPr>
                <w:rFonts w:ascii="方正仿宋_GBK" w:eastAsia="方正仿宋_GBK"/>
                <w:szCs w:val="21"/>
              </w:rPr>
            </w:pP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2. </w:t>
            </w:r>
            <w:proofErr w:type="gramStart"/>
            <w:r w:rsidRPr="0062677F">
              <w:rPr>
                <w:rFonts w:ascii="方正仿宋_GBK" w:eastAsia="方正仿宋_GBK" w:hint="eastAsia"/>
                <w:szCs w:val="21"/>
              </w:rPr>
              <w:t>未发布</w:t>
            </w:r>
            <w:proofErr w:type="gramEnd"/>
            <w:r w:rsidRPr="0062677F">
              <w:rPr>
                <w:rFonts w:ascii="方正仿宋_GBK" w:eastAsia="方正仿宋_GBK" w:hint="eastAsia"/>
                <w:szCs w:val="21"/>
              </w:rPr>
              <w:t xml:space="preserve">单位用地面积产值的地区，单位用地面积产值应达到本年度所在省市的单位用地面积产值，建议达到1.2 </w:t>
            </w:r>
            <w:proofErr w:type="gramStart"/>
            <w:r w:rsidRPr="0062677F">
              <w:rPr>
                <w:rFonts w:ascii="方正仿宋_GBK" w:eastAsia="方正仿宋_GBK" w:hint="eastAsia"/>
                <w:szCs w:val="21"/>
              </w:rPr>
              <w:t>倍</w:t>
            </w:r>
            <w:proofErr w:type="gramEnd"/>
            <w:r w:rsidRPr="0062677F">
              <w:rPr>
                <w:rFonts w:ascii="方正仿宋_GBK" w:eastAsia="方正仿宋_GBK" w:hint="eastAsia"/>
                <w:szCs w:val="21"/>
              </w:rPr>
              <w:t>以上。</w:t>
            </w:r>
          </w:p>
        </w:tc>
        <w:tc>
          <w:tcPr>
            <w:tcW w:w="701" w:type="dxa"/>
            <w:vMerge/>
            <w:vAlign w:val="center"/>
            <w:hideMark/>
          </w:tcPr>
          <w:p w:rsidR="006C3F37" w:rsidRPr="0062677F" w:rsidRDefault="006C3F37" w:rsidP="005F6D66">
            <w:pPr>
              <w:spacing w:line="300" w:lineRule="exact"/>
              <w:jc w:val="center"/>
              <w:rPr>
                <w:rFonts w:ascii="方正仿宋_GBK" w:eastAsia="方正仿宋_GBK"/>
                <w:szCs w:val="21"/>
              </w:rPr>
            </w:pP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810"/>
        </w:trPr>
        <w:tc>
          <w:tcPr>
            <w:tcW w:w="797" w:type="dxa"/>
            <w:vMerge/>
            <w:vAlign w:val="center"/>
            <w:hideMark/>
          </w:tcPr>
          <w:p w:rsidR="006C3F37" w:rsidRPr="0062677F" w:rsidRDefault="006C3F37" w:rsidP="005F6D66">
            <w:pPr>
              <w:spacing w:line="300" w:lineRule="exact"/>
              <w:jc w:val="left"/>
              <w:rPr>
                <w:rFonts w:ascii="方正仿宋_GBK" w:eastAsia="方正仿宋_GBK"/>
                <w:szCs w:val="21"/>
              </w:rPr>
            </w:pPr>
          </w:p>
        </w:tc>
        <w:tc>
          <w:tcPr>
            <w:tcW w:w="855" w:type="dxa"/>
            <w:vAlign w:val="center"/>
            <w:hideMark/>
          </w:tcPr>
          <w:p w:rsidR="006C3F37" w:rsidRPr="0062677F" w:rsidRDefault="006C3F37" w:rsidP="006C3F37">
            <w:pPr>
              <w:spacing w:line="300" w:lineRule="exact"/>
              <w:jc w:val="center"/>
              <w:rPr>
                <w:rFonts w:ascii="方正仿宋_GBK" w:eastAsia="方正仿宋_GBK" w:hint="eastAsia"/>
                <w:szCs w:val="21"/>
              </w:rPr>
            </w:pPr>
            <w:r w:rsidRPr="0062677F">
              <w:rPr>
                <w:rFonts w:ascii="方正仿宋_GBK" w:eastAsia="方正仿宋_GBK" w:hint="eastAsia"/>
                <w:szCs w:val="21"/>
              </w:rPr>
              <w:t>生产洁净化</w:t>
            </w:r>
          </w:p>
        </w:tc>
        <w:tc>
          <w:tcPr>
            <w:tcW w:w="5976"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单位产品主要污染物产生量（包括化学需氧量、氨氮、二氧化硫、氮氧化物等）应不高于行业平均水平。（装备、电子、电器等离散制造业可采用单位产值或单位工业增加值指标。）</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单位产品主要污染物产生量优于行业前20%水平。（装备、电子、电器等离散制造业可采用单位产值或单位工业增加值指标。）</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3</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6C3F37">
        <w:trPr>
          <w:trHeight w:val="699"/>
        </w:trPr>
        <w:tc>
          <w:tcPr>
            <w:tcW w:w="797" w:type="dxa"/>
            <w:vAlign w:val="center"/>
          </w:tcPr>
          <w:p w:rsidR="006C3F37" w:rsidRPr="00215C01" w:rsidRDefault="006C3F37" w:rsidP="006C3F37">
            <w:pPr>
              <w:spacing w:line="300" w:lineRule="exact"/>
              <w:jc w:val="center"/>
              <w:rPr>
                <w:rFonts w:ascii="方正黑体_GBK" w:eastAsia="方正黑体_GBK" w:hint="eastAsia"/>
                <w:szCs w:val="21"/>
              </w:rPr>
            </w:pPr>
            <w:r w:rsidRPr="00215C01">
              <w:rPr>
                <w:rFonts w:ascii="方正黑体_GBK" w:eastAsia="方正黑体_GBK" w:hint="eastAsia"/>
                <w:szCs w:val="21"/>
              </w:rPr>
              <w:lastRenderedPageBreak/>
              <w:t>一级指标</w:t>
            </w:r>
          </w:p>
        </w:tc>
        <w:tc>
          <w:tcPr>
            <w:tcW w:w="855" w:type="dxa"/>
            <w:vAlign w:val="center"/>
          </w:tcPr>
          <w:p w:rsidR="006C3F37" w:rsidRDefault="006C3F37" w:rsidP="006C3F37">
            <w:pPr>
              <w:spacing w:line="300" w:lineRule="exact"/>
              <w:jc w:val="center"/>
              <w:rPr>
                <w:rFonts w:ascii="方正黑体_GBK" w:eastAsia="方正黑体_GBK"/>
                <w:szCs w:val="21"/>
              </w:rPr>
            </w:pPr>
            <w:r w:rsidRPr="00215C01">
              <w:rPr>
                <w:rFonts w:ascii="方正黑体_GBK" w:eastAsia="方正黑体_GBK" w:hint="eastAsia"/>
                <w:szCs w:val="21"/>
              </w:rPr>
              <w:t>二级</w:t>
            </w:r>
          </w:p>
          <w:p w:rsidR="006C3F37" w:rsidRPr="00215C01" w:rsidRDefault="006C3F37" w:rsidP="006C3F37">
            <w:pPr>
              <w:spacing w:line="300" w:lineRule="exact"/>
              <w:jc w:val="center"/>
              <w:rPr>
                <w:rFonts w:ascii="方正黑体_GBK" w:eastAsia="方正黑体_GBK" w:hint="eastAsia"/>
                <w:szCs w:val="21"/>
              </w:rPr>
            </w:pPr>
            <w:r w:rsidRPr="00215C01">
              <w:rPr>
                <w:rFonts w:ascii="方正黑体_GBK" w:eastAsia="方正黑体_GBK" w:hint="eastAsia"/>
                <w:szCs w:val="21"/>
              </w:rPr>
              <w:t>指标</w:t>
            </w:r>
          </w:p>
        </w:tc>
        <w:tc>
          <w:tcPr>
            <w:tcW w:w="5976" w:type="dxa"/>
            <w:vAlign w:val="center"/>
          </w:tcPr>
          <w:p w:rsidR="006C3F37" w:rsidRPr="00215C01" w:rsidRDefault="006C3F37" w:rsidP="006C3F37">
            <w:pPr>
              <w:spacing w:line="300" w:lineRule="exact"/>
              <w:jc w:val="center"/>
              <w:rPr>
                <w:rFonts w:ascii="方正黑体_GBK" w:eastAsia="方正黑体_GBK" w:hint="eastAsia"/>
                <w:szCs w:val="21"/>
              </w:rPr>
            </w:pPr>
            <w:r w:rsidRPr="00215C01">
              <w:rPr>
                <w:rFonts w:ascii="方正黑体_GBK" w:eastAsia="方正黑体_GBK" w:hint="eastAsia"/>
                <w:szCs w:val="21"/>
              </w:rPr>
              <w:t>基本要求</w:t>
            </w:r>
          </w:p>
        </w:tc>
        <w:tc>
          <w:tcPr>
            <w:tcW w:w="4725" w:type="dxa"/>
            <w:vAlign w:val="center"/>
          </w:tcPr>
          <w:p w:rsidR="006C3F37" w:rsidRPr="00215C01" w:rsidRDefault="006C3F37" w:rsidP="006C3F37">
            <w:pPr>
              <w:spacing w:line="300" w:lineRule="exact"/>
              <w:jc w:val="center"/>
              <w:rPr>
                <w:rFonts w:ascii="方正黑体_GBK" w:eastAsia="方正黑体_GBK" w:hint="eastAsia"/>
                <w:szCs w:val="21"/>
              </w:rPr>
            </w:pPr>
            <w:r w:rsidRPr="00215C01">
              <w:rPr>
                <w:rFonts w:ascii="方正黑体_GBK" w:eastAsia="方正黑体_GBK" w:hint="eastAsia"/>
                <w:szCs w:val="21"/>
              </w:rPr>
              <w:t>预期性要求</w:t>
            </w:r>
          </w:p>
        </w:tc>
        <w:tc>
          <w:tcPr>
            <w:tcW w:w="701" w:type="dxa"/>
            <w:vAlign w:val="center"/>
          </w:tcPr>
          <w:p w:rsidR="006C3F37" w:rsidRPr="00215C01" w:rsidRDefault="006C3F37" w:rsidP="006C3F37">
            <w:pPr>
              <w:spacing w:line="300" w:lineRule="exact"/>
              <w:jc w:val="left"/>
              <w:rPr>
                <w:rFonts w:ascii="方正黑体_GBK" w:eastAsia="方正黑体_GBK" w:hint="eastAsia"/>
                <w:szCs w:val="21"/>
              </w:rPr>
            </w:pPr>
            <w:r w:rsidRPr="00215C01">
              <w:rPr>
                <w:rFonts w:ascii="方正黑体_GBK" w:eastAsia="方正黑体_GBK" w:hint="eastAsia"/>
                <w:szCs w:val="21"/>
              </w:rPr>
              <w:t>分值</w:t>
            </w:r>
          </w:p>
        </w:tc>
        <w:tc>
          <w:tcPr>
            <w:tcW w:w="894" w:type="dxa"/>
            <w:vAlign w:val="center"/>
          </w:tcPr>
          <w:p w:rsidR="006C3F37" w:rsidRDefault="006C3F37" w:rsidP="006C3F37">
            <w:pPr>
              <w:spacing w:line="300" w:lineRule="exact"/>
              <w:jc w:val="center"/>
              <w:rPr>
                <w:rFonts w:ascii="方正黑体_GBK" w:eastAsia="方正黑体_GBK"/>
                <w:szCs w:val="21"/>
              </w:rPr>
            </w:pPr>
            <w:r w:rsidRPr="00215C01">
              <w:rPr>
                <w:rFonts w:ascii="方正黑体_GBK" w:eastAsia="方正黑体_GBK" w:hint="eastAsia"/>
                <w:szCs w:val="21"/>
              </w:rPr>
              <w:t>自评</w:t>
            </w:r>
          </w:p>
          <w:p w:rsidR="006C3F37" w:rsidRPr="00215C01" w:rsidRDefault="006C3F37" w:rsidP="006C3F37">
            <w:pPr>
              <w:spacing w:line="300" w:lineRule="exact"/>
              <w:jc w:val="center"/>
              <w:rPr>
                <w:rFonts w:ascii="方正黑体_GBK" w:eastAsia="方正黑体_GBK" w:hint="eastAsia"/>
                <w:szCs w:val="21"/>
              </w:rPr>
            </w:pPr>
            <w:r w:rsidRPr="00215C01">
              <w:rPr>
                <w:rFonts w:ascii="方正黑体_GBK" w:eastAsia="方正黑体_GBK" w:hint="eastAsia"/>
                <w:szCs w:val="21"/>
              </w:rPr>
              <w:t>得分</w:t>
            </w:r>
          </w:p>
        </w:tc>
      </w:tr>
      <w:tr w:rsidR="006C3F37" w:rsidRPr="0062677F" w:rsidTr="006C3F37">
        <w:trPr>
          <w:trHeight w:val="810"/>
        </w:trPr>
        <w:tc>
          <w:tcPr>
            <w:tcW w:w="797" w:type="dxa"/>
            <w:vMerge w:val="restart"/>
            <w:vAlign w:val="center"/>
          </w:tcPr>
          <w:p w:rsidR="006C3F37" w:rsidRPr="0062677F" w:rsidRDefault="006C3F37" w:rsidP="005F6D66">
            <w:pPr>
              <w:spacing w:line="300" w:lineRule="exact"/>
              <w:jc w:val="left"/>
              <w:rPr>
                <w:rFonts w:ascii="方正仿宋_GBK" w:eastAsia="方正仿宋_GBK"/>
                <w:szCs w:val="21"/>
              </w:rPr>
            </w:pPr>
          </w:p>
        </w:tc>
        <w:tc>
          <w:tcPr>
            <w:tcW w:w="855" w:type="dxa"/>
            <w:vMerge w:val="restart"/>
            <w:vAlign w:val="center"/>
          </w:tcPr>
          <w:p w:rsidR="006C3F37" w:rsidRPr="0062677F" w:rsidRDefault="006C3F37" w:rsidP="005F6D66">
            <w:pPr>
              <w:spacing w:line="300" w:lineRule="exact"/>
              <w:jc w:val="left"/>
              <w:rPr>
                <w:rFonts w:ascii="方正仿宋_GBK" w:eastAsia="方正仿宋_GBK"/>
                <w:szCs w:val="21"/>
              </w:rPr>
            </w:pPr>
          </w:p>
        </w:tc>
        <w:tc>
          <w:tcPr>
            <w:tcW w:w="5976"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单位产品废气产生量应不高于行业平均水平。（装备、电子、电器等离散制造业可采用单位产值或单位工业增加值指标。）</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单位产品废气产生量优于行业前20%水平。（装备、电子、电器等离散制造业可采用单位产值或单位工业增加值指标。）</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810"/>
        </w:trPr>
        <w:tc>
          <w:tcPr>
            <w:tcW w:w="797" w:type="dxa"/>
            <w:vMerge/>
            <w:vAlign w:val="center"/>
            <w:hideMark/>
          </w:tcPr>
          <w:p w:rsidR="006C3F37" w:rsidRPr="0062677F" w:rsidRDefault="006C3F37" w:rsidP="005F6D66">
            <w:pPr>
              <w:spacing w:line="300" w:lineRule="exact"/>
              <w:jc w:val="left"/>
              <w:rPr>
                <w:rFonts w:ascii="方正仿宋_GBK" w:eastAsia="方正仿宋_GBK"/>
                <w:szCs w:val="21"/>
              </w:rPr>
            </w:pPr>
          </w:p>
        </w:tc>
        <w:tc>
          <w:tcPr>
            <w:tcW w:w="855" w:type="dxa"/>
            <w:vMerge/>
            <w:vAlign w:val="center"/>
            <w:hideMark/>
          </w:tcPr>
          <w:p w:rsidR="006C3F37" w:rsidRPr="0062677F" w:rsidRDefault="006C3F37" w:rsidP="005F6D66">
            <w:pPr>
              <w:spacing w:line="300" w:lineRule="exact"/>
              <w:jc w:val="left"/>
              <w:rPr>
                <w:rFonts w:ascii="方正仿宋_GBK" w:eastAsia="方正仿宋_GBK"/>
                <w:szCs w:val="21"/>
              </w:rPr>
            </w:pPr>
          </w:p>
        </w:tc>
        <w:tc>
          <w:tcPr>
            <w:tcW w:w="5976"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单位产品废水产生量应不高于行业平均水平。（装备、电子、电器等离散制造业可采用单位产值或单位工业增加值指标。）</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单位产品废水产生量优于行业前20%水平。（装备、电子、电器等离散制造业可采用单位产值或单位工业增加值指标。）</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540"/>
        </w:trPr>
        <w:tc>
          <w:tcPr>
            <w:tcW w:w="797" w:type="dxa"/>
            <w:vMerge/>
            <w:vAlign w:val="center"/>
            <w:hideMark/>
          </w:tcPr>
          <w:p w:rsidR="006C3F37" w:rsidRPr="0062677F" w:rsidRDefault="006C3F37" w:rsidP="005F6D66">
            <w:pPr>
              <w:spacing w:line="300" w:lineRule="exact"/>
              <w:jc w:val="left"/>
              <w:rPr>
                <w:rFonts w:ascii="方正仿宋_GBK" w:eastAsia="方正仿宋_GBK"/>
                <w:szCs w:val="21"/>
              </w:rPr>
            </w:pPr>
          </w:p>
        </w:tc>
        <w:tc>
          <w:tcPr>
            <w:tcW w:w="855" w:type="dxa"/>
            <w:vMerge w:val="restart"/>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废物资源化</w:t>
            </w:r>
          </w:p>
        </w:tc>
        <w:tc>
          <w:tcPr>
            <w:tcW w:w="5976"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单位产品主要原材料消耗量应不高于行业平均水平。</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单位产品主要原材料消耗量优于行业前20%水平。</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2</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540"/>
        </w:trPr>
        <w:tc>
          <w:tcPr>
            <w:tcW w:w="797" w:type="dxa"/>
            <w:vMerge/>
            <w:hideMark/>
          </w:tcPr>
          <w:p w:rsidR="006C3F37" w:rsidRPr="0062677F" w:rsidRDefault="006C3F37" w:rsidP="005F6D66">
            <w:pPr>
              <w:spacing w:line="300" w:lineRule="exact"/>
              <w:jc w:val="left"/>
              <w:rPr>
                <w:rFonts w:ascii="方正仿宋_GBK" w:eastAsia="方正仿宋_GBK"/>
                <w:szCs w:val="21"/>
              </w:rPr>
            </w:pPr>
          </w:p>
        </w:tc>
        <w:tc>
          <w:tcPr>
            <w:tcW w:w="855" w:type="dxa"/>
            <w:vMerge/>
            <w:hideMark/>
          </w:tcPr>
          <w:p w:rsidR="006C3F37" w:rsidRPr="0062677F" w:rsidRDefault="006C3F37" w:rsidP="005F6D66">
            <w:pPr>
              <w:spacing w:line="300" w:lineRule="exact"/>
              <w:jc w:val="left"/>
              <w:rPr>
                <w:rFonts w:ascii="方正仿宋_GBK" w:eastAsia="方正仿宋_GBK"/>
                <w:szCs w:val="21"/>
              </w:rPr>
            </w:pPr>
          </w:p>
        </w:tc>
        <w:tc>
          <w:tcPr>
            <w:tcW w:w="5976"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工业固体废物综合利用率应大于65%（根据行业特点，该指标可在±20%之间选取）</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工业固体废物综合利用率达到73%（根据行业特点，该指标可在±20%之间选取）。</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270"/>
        </w:trPr>
        <w:tc>
          <w:tcPr>
            <w:tcW w:w="797" w:type="dxa"/>
            <w:vMerge/>
            <w:hideMark/>
          </w:tcPr>
          <w:p w:rsidR="006C3F37" w:rsidRPr="0062677F" w:rsidRDefault="006C3F37" w:rsidP="005F6D66">
            <w:pPr>
              <w:spacing w:line="300" w:lineRule="exact"/>
              <w:jc w:val="left"/>
              <w:rPr>
                <w:rFonts w:ascii="方正仿宋_GBK" w:eastAsia="方正仿宋_GBK"/>
                <w:szCs w:val="21"/>
              </w:rPr>
            </w:pPr>
          </w:p>
        </w:tc>
        <w:tc>
          <w:tcPr>
            <w:tcW w:w="855" w:type="dxa"/>
            <w:vMerge/>
            <w:hideMark/>
          </w:tcPr>
          <w:p w:rsidR="006C3F37" w:rsidRPr="0062677F" w:rsidRDefault="006C3F37" w:rsidP="005F6D66">
            <w:pPr>
              <w:spacing w:line="300" w:lineRule="exact"/>
              <w:jc w:val="left"/>
              <w:rPr>
                <w:rFonts w:ascii="方正仿宋_GBK" w:eastAsia="方正仿宋_GBK"/>
                <w:szCs w:val="21"/>
              </w:rPr>
            </w:pPr>
          </w:p>
        </w:tc>
        <w:tc>
          <w:tcPr>
            <w:tcW w:w="5976"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废水处理回用率高于行业平均值</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废水处理回用率优于行业前20%水平。</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540"/>
        </w:trPr>
        <w:tc>
          <w:tcPr>
            <w:tcW w:w="797" w:type="dxa"/>
            <w:vMerge/>
            <w:hideMark/>
          </w:tcPr>
          <w:p w:rsidR="006C3F37" w:rsidRPr="0062677F" w:rsidRDefault="006C3F37" w:rsidP="005F6D66">
            <w:pPr>
              <w:spacing w:line="300" w:lineRule="exact"/>
              <w:jc w:val="left"/>
              <w:rPr>
                <w:rFonts w:ascii="方正仿宋_GBK" w:eastAsia="方正仿宋_GBK"/>
                <w:szCs w:val="21"/>
              </w:rPr>
            </w:pPr>
          </w:p>
        </w:tc>
        <w:tc>
          <w:tcPr>
            <w:tcW w:w="855" w:type="dxa"/>
            <w:vMerge w:val="restart"/>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能源低碳化</w:t>
            </w:r>
          </w:p>
        </w:tc>
        <w:tc>
          <w:tcPr>
            <w:tcW w:w="5976" w:type="dxa"/>
            <w:vMerge w:val="restart"/>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单位产品综合能耗应符合相关国家、行业、或地方标准中的限额要求。未制定相关标准的，应达到行业平均水平。（装备、电子、电器等离散制造业可采用单位产值或单位工业增加值指标。）</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1.单位产品综合能耗达到相关国家、行业、或地方标准中的先进值要求。</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4</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810"/>
        </w:trPr>
        <w:tc>
          <w:tcPr>
            <w:tcW w:w="797" w:type="dxa"/>
            <w:vMerge/>
            <w:hideMark/>
          </w:tcPr>
          <w:p w:rsidR="006C3F37" w:rsidRPr="0062677F" w:rsidRDefault="006C3F37" w:rsidP="005F6D66">
            <w:pPr>
              <w:spacing w:line="300" w:lineRule="exact"/>
              <w:jc w:val="left"/>
              <w:rPr>
                <w:rFonts w:ascii="方正仿宋_GBK" w:eastAsia="方正仿宋_GBK"/>
                <w:szCs w:val="21"/>
              </w:rPr>
            </w:pPr>
          </w:p>
        </w:tc>
        <w:tc>
          <w:tcPr>
            <w:tcW w:w="855" w:type="dxa"/>
            <w:vMerge/>
            <w:hideMark/>
          </w:tcPr>
          <w:p w:rsidR="006C3F37" w:rsidRPr="0062677F" w:rsidRDefault="006C3F37" w:rsidP="005F6D66">
            <w:pPr>
              <w:spacing w:line="300" w:lineRule="exact"/>
              <w:jc w:val="left"/>
              <w:rPr>
                <w:rFonts w:ascii="方正仿宋_GBK" w:eastAsia="方正仿宋_GBK"/>
                <w:szCs w:val="21"/>
              </w:rPr>
            </w:pPr>
          </w:p>
        </w:tc>
        <w:tc>
          <w:tcPr>
            <w:tcW w:w="5976" w:type="dxa"/>
            <w:vMerge/>
            <w:vAlign w:val="center"/>
            <w:hideMark/>
          </w:tcPr>
          <w:p w:rsidR="006C3F37" w:rsidRPr="0062677F" w:rsidRDefault="006C3F37" w:rsidP="005F6D66">
            <w:pPr>
              <w:spacing w:line="300" w:lineRule="exact"/>
              <w:jc w:val="left"/>
              <w:rPr>
                <w:rFonts w:ascii="方正仿宋_GBK" w:eastAsia="方正仿宋_GBK"/>
                <w:szCs w:val="21"/>
              </w:rPr>
            </w:pP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2.未制定相关标准的，应优于行业前20%水平。（装备、电子、电器等离散制造业可采用单位产值或单位工业增加值指标。）</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6C3F37" w:rsidRPr="0062677F" w:rsidTr="00215C01">
        <w:trPr>
          <w:trHeight w:val="825"/>
        </w:trPr>
        <w:tc>
          <w:tcPr>
            <w:tcW w:w="797" w:type="dxa"/>
            <w:vMerge/>
            <w:hideMark/>
          </w:tcPr>
          <w:p w:rsidR="006C3F37" w:rsidRPr="0062677F" w:rsidRDefault="006C3F37" w:rsidP="005F6D66">
            <w:pPr>
              <w:spacing w:line="300" w:lineRule="exact"/>
              <w:jc w:val="left"/>
              <w:rPr>
                <w:rFonts w:ascii="方正仿宋_GBK" w:eastAsia="方正仿宋_GBK"/>
                <w:szCs w:val="21"/>
              </w:rPr>
            </w:pPr>
          </w:p>
        </w:tc>
        <w:tc>
          <w:tcPr>
            <w:tcW w:w="855" w:type="dxa"/>
            <w:vMerge/>
            <w:hideMark/>
          </w:tcPr>
          <w:p w:rsidR="006C3F37" w:rsidRPr="0062677F" w:rsidRDefault="006C3F37" w:rsidP="005F6D66">
            <w:pPr>
              <w:spacing w:line="300" w:lineRule="exact"/>
              <w:jc w:val="left"/>
              <w:rPr>
                <w:rFonts w:ascii="方正仿宋_GBK" w:eastAsia="方正仿宋_GBK"/>
                <w:szCs w:val="21"/>
              </w:rPr>
            </w:pPr>
          </w:p>
        </w:tc>
        <w:tc>
          <w:tcPr>
            <w:tcW w:w="5976"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单位产品碳排放量应不高于行业平均水平。（装备、电子、电器等离散制造业可采用单位产值或单位工业增加值指标。）</w:t>
            </w:r>
          </w:p>
        </w:tc>
        <w:tc>
          <w:tcPr>
            <w:tcW w:w="4725" w:type="dxa"/>
            <w:vAlign w:val="center"/>
            <w:hideMark/>
          </w:tcPr>
          <w:p w:rsidR="006C3F37" w:rsidRPr="0062677F" w:rsidRDefault="006C3F37"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单位产品碳排放量优于行业前20%水平。（装备、电子、电器等离散制造业可采用单位产值或单位工业增加值指标。）</w:t>
            </w:r>
          </w:p>
        </w:tc>
        <w:tc>
          <w:tcPr>
            <w:tcW w:w="701" w:type="dxa"/>
            <w:vAlign w:val="center"/>
            <w:hideMark/>
          </w:tcPr>
          <w:p w:rsidR="006C3F37" w:rsidRPr="0062677F" w:rsidRDefault="006C3F37" w:rsidP="005F6D66">
            <w:pPr>
              <w:spacing w:line="300" w:lineRule="exact"/>
              <w:jc w:val="center"/>
              <w:rPr>
                <w:rFonts w:ascii="方正仿宋_GBK" w:eastAsia="方正仿宋_GBK" w:hint="eastAsia"/>
                <w:szCs w:val="21"/>
              </w:rPr>
            </w:pPr>
            <w:r w:rsidRPr="0062677F">
              <w:rPr>
                <w:rFonts w:ascii="方正仿宋_GBK" w:eastAsia="方正仿宋_GBK" w:hint="eastAsia"/>
                <w:szCs w:val="21"/>
              </w:rPr>
              <w:t>1</w:t>
            </w:r>
          </w:p>
        </w:tc>
        <w:tc>
          <w:tcPr>
            <w:tcW w:w="894" w:type="dxa"/>
            <w:vAlign w:val="center"/>
            <w:hideMark/>
          </w:tcPr>
          <w:p w:rsidR="006C3F37" w:rsidRPr="0062677F" w:rsidRDefault="006C3F37" w:rsidP="005F6D66">
            <w:pPr>
              <w:spacing w:line="300" w:lineRule="exact"/>
              <w:jc w:val="center"/>
              <w:rPr>
                <w:rFonts w:ascii="方正仿宋_GBK" w:eastAsia="方正仿宋_GBK" w:hint="eastAsia"/>
                <w:szCs w:val="21"/>
              </w:rPr>
            </w:pPr>
          </w:p>
        </w:tc>
      </w:tr>
      <w:tr w:rsidR="005F6D66" w:rsidRPr="0062677F" w:rsidTr="003E093B">
        <w:trPr>
          <w:trHeight w:val="443"/>
        </w:trPr>
        <w:tc>
          <w:tcPr>
            <w:tcW w:w="1652" w:type="dxa"/>
            <w:gridSpan w:val="2"/>
            <w:noWrap/>
            <w:hideMark/>
          </w:tcPr>
          <w:p w:rsidR="005F6D66" w:rsidRPr="0062677F" w:rsidRDefault="005F6D66" w:rsidP="005F6D66">
            <w:pPr>
              <w:spacing w:line="300" w:lineRule="exact"/>
              <w:jc w:val="left"/>
              <w:rPr>
                <w:rFonts w:ascii="方正仿宋_GBK" w:eastAsia="方正仿宋_GBK" w:hint="eastAsia"/>
                <w:szCs w:val="21"/>
              </w:rPr>
            </w:pPr>
            <w:r w:rsidRPr="0062677F">
              <w:rPr>
                <w:rFonts w:ascii="方正仿宋_GBK" w:eastAsia="方正仿宋_GBK" w:hint="eastAsia"/>
                <w:szCs w:val="21"/>
              </w:rPr>
              <w:t xml:space="preserve">　</w:t>
            </w:r>
          </w:p>
        </w:tc>
        <w:tc>
          <w:tcPr>
            <w:tcW w:w="5976" w:type="dxa"/>
            <w:noWrap/>
            <w:vAlign w:val="center"/>
            <w:hideMark/>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得分</w:t>
            </w:r>
          </w:p>
        </w:tc>
        <w:tc>
          <w:tcPr>
            <w:tcW w:w="4725" w:type="dxa"/>
            <w:noWrap/>
            <w:vAlign w:val="center"/>
            <w:hideMark/>
          </w:tcPr>
          <w:p w:rsidR="005F6D66" w:rsidRPr="00215C01" w:rsidRDefault="005F6D66" w:rsidP="005F6D66">
            <w:pPr>
              <w:spacing w:line="300" w:lineRule="exact"/>
              <w:jc w:val="center"/>
              <w:rPr>
                <w:rFonts w:ascii="方正黑体_GBK" w:eastAsia="方正黑体_GBK" w:hint="eastAsia"/>
                <w:szCs w:val="21"/>
              </w:rPr>
            </w:pPr>
          </w:p>
        </w:tc>
        <w:tc>
          <w:tcPr>
            <w:tcW w:w="701" w:type="dxa"/>
            <w:noWrap/>
            <w:vAlign w:val="center"/>
            <w:hideMark/>
          </w:tcPr>
          <w:p w:rsidR="005F6D66" w:rsidRPr="00215C01" w:rsidRDefault="005F6D66" w:rsidP="005F6D66">
            <w:pPr>
              <w:spacing w:line="300" w:lineRule="exact"/>
              <w:jc w:val="center"/>
              <w:rPr>
                <w:rFonts w:ascii="方正黑体_GBK" w:eastAsia="方正黑体_GBK" w:hint="eastAsia"/>
                <w:szCs w:val="21"/>
              </w:rPr>
            </w:pPr>
            <w:r w:rsidRPr="00215C01">
              <w:rPr>
                <w:rFonts w:ascii="方正黑体_GBK" w:eastAsia="方正黑体_GBK" w:hint="eastAsia"/>
                <w:szCs w:val="21"/>
              </w:rPr>
              <w:t>50</w:t>
            </w:r>
          </w:p>
        </w:tc>
        <w:tc>
          <w:tcPr>
            <w:tcW w:w="894" w:type="dxa"/>
            <w:noWrap/>
            <w:vAlign w:val="center"/>
            <w:hideMark/>
          </w:tcPr>
          <w:p w:rsidR="005F6D66" w:rsidRPr="0062677F" w:rsidRDefault="005F6D66" w:rsidP="005F6D66">
            <w:pPr>
              <w:spacing w:line="300" w:lineRule="exact"/>
              <w:jc w:val="center"/>
              <w:rPr>
                <w:rFonts w:ascii="方正仿宋_GBK" w:eastAsia="方正仿宋_GBK" w:hint="eastAsia"/>
                <w:szCs w:val="21"/>
              </w:rPr>
            </w:pPr>
          </w:p>
        </w:tc>
      </w:tr>
    </w:tbl>
    <w:p w:rsidR="00E54C4E" w:rsidRPr="0062677F" w:rsidRDefault="00E54C4E" w:rsidP="0062677F">
      <w:pPr>
        <w:spacing w:line="300" w:lineRule="exact"/>
        <w:jc w:val="left"/>
        <w:rPr>
          <w:rFonts w:ascii="方正仿宋_GBK" w:eastAsia="方正仿宋_GBK"/>
          <w:szCs w:val="21"/>
        </w:rPr>
      </w:pPr>
    </w:p>
    <w:p w:rsidR="0062677F" w:rsidRPr="0062677F" w:rsidRDefault="0062677F" w:rsidP="0062677F">
      <w:pPr>
        <w:spacing w:line="300" w:lineRule="exact"/>
        <w:jc w:val="left"/>
        <w:rPr>
          <w:rFonts w:ascii="方正仿宋_GBK" w:eastAsia="方正仿宋_GBK" w:hint="eastAsia"/>
          <w:szCs w:val="21"/>
        </w:rPr>
      </w:pPr>
    </w:p>
    <w:p w:rsidR="0062677F" w:rsidRDefault="0062677F" w:rsidP="00E54C4E">
      <w:pPr>
        <w:ind w:firstLineChars="200" w:firstLine="640"/>
        <w:rPr>
          <w:rFonts w:ascii="方正黑体_GBK" w:eastAsia="方正黑体_GBK"/>
          <w:sz w:val="32"/>
          <w:szCs w:val="32"/>
        </w:rPr>
        <w:sectPr w:rsidR="0062677F" w:rsidSect="0062677F">
          <w:pgSz w:w="16838" w:h="11906" w:orient="landscape"/>
          <w:pgMar w:top="1797" w:right="1440" w:bottom="1797" w:left="1440" w:header="851" w:footer="992" w:gutter="0"/>
          <w:cols w:space="425"/>
          <w:docGrid w:type="linesAndChars" w:linePitch="312"/>
        </w:sectPr>
      </w:pPr>
      <w:bookmarkStart w:id="0" w:name="_GoBack"/>
      <w:bookmarkEnd w:id="0"/>
    </w:p>
    <w:p w:rsidR="00E54C4E" w:rsidRPr="00E54C4E" w:rsidRDefault="00E54C4E" w:rsidP="00E54C4E">
      <w:pPr>
        <w:ind w:firstLineChars="200" w:firstLine="640"/>
        <w:rPr>
          <w:rFonts w:ascii="方正黑体_GBK" w:eastAsia="方正黑体_GBK"/>
          <w:sz w:val="32"/>
          <w:szCs w:val="32"/>
        </w:rPr>
      </w:pPr>
      <w:r w:rsidRPr="00E54C4E">
        <w:rPr>
          <w:rFonts w:ascii="方正黑体_GBK" w:eastAsia="方正黑体_GBK" w:hint="eastAsia"/>
          <w:sz w:val="32"/>
          <w:szCs w:val="32"/>
        </w:rPr>
        <w:lastRenderedPageBreak/>
        <w:t>三、绿色工厂建设内容</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本部分给出了绿色工厂创建的一般性内容，包括但不限于以下措施。</w:t>
      </w:r>
    </w:p>
    <w:p w:rsidR="00E54C4E" w:rsidRPr="00574321" w:rsidRDefault="00E54C4E" w:rsidP="00BD7B4D">
      <w:pPr>
        <w:ind w:firstLineChars="200" w:firstLine="640"/>
        <w:rPr>
          <w:rFonts w:ascii="方正楷体_GBK" w:eastAsia="方正楷体_GBK"/>
          <w:sz w:val="32"/>
          <w:szCs w:val="32"/>
        </w:rPr>
      </w:pPr>
      <w:r w:rsidRPr="00574321">
        <w:rPr>
          <w:rFonts w:ascii="方正楷体_GBK" w:eastAsia="方正楷体_GBK" w:hint="eastAsia"/>
          <w:sz w:val="32"/>
          <w:szCs w:val="32"/>
        </w:rPr>
        <w:t>（一）基础设施</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1.</w:t>
      </w:r>
      <w:r w:rsidR="00574321">
        <w:rPr>
          <w:rFonts w:ascii="方正仿宋_GBK" w:eastAsia="方正仿宋_GBK"/>
          <w:b/>
          <w:sz w:val="32"/>
          <w:szCs w:val="32"/>
        </w:rPr>
        <w:t xml:space="preserve"> </w:t>
      </w:r>
      <w:r w:rsidRPr="00574321">
        <w:rPr>
          <w:rFonts w:ascii="方正仿宋_GBK" w:eastAsia="方正仿宋_GBK" w:hint="eastAsia"/>
          <w:b/>
          <w:sz w:val="32"/>
          <w:szCs w:val="32"/>
        </w:rPr>
        <w:t>建筑</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一般要求：充分利用自然通风，采用围护结构保温、隔热、遮阳等措施，宜采用钢结构建筑和金属建材、生物质建材、节能门窗、新型墙体和节能保温材料等绿色建材，在满足生产需要的前提下优化围护结构热工性能、外窗气密性等参数，降低厂房内部能耗。</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新建、改建和扩建：根据规模生产的特点多采用一次规划、分期实施，厂房分期建设、设备分期采购，产品分期投入的方式以满足生产和企业发展的要求，总体工艺设计应充分考虑分期衔接，实现投资的技术经济合理性、资源、能源的高效利用，预留太阳能</w:t>
      </w:r>
      <w:proofErr w:type="gramStart"/>
      <w:r w:rsidRPr="00E54C4E">
        <w:rPr>
          <w:rFonts w:ascii="方正仿宋_GBK" w:eastAsia="方正仿宋_GBK" w:hint="eastAsia"/>
          <w:sz w:val="32"/>
          <w:szCs w:val="32"/>
        </w:rPr>
        <w:t>光伏等可再生能源</w:t>
      </w:r>
      <w:proofErr w:type="gramEnd"/>
      <w:r w:rsidRPr="00E54C4E">
        <w:rPr>
          <w:rFonts w:ascii="方正仿宋_GBK" w:eastAsia="方正仿宋_GBK" w:hint="eastAsia"/>
          <w:sz w:val="32"/>
          <w:szCs w:val="32"/>
        </w:rPr>
        <w:t>应用场地和设计负荷，考虑与所在园区产业耦合度高，充分利用园区的配套设施。</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2.</w:t>
      </w:r>
      <w:r w:rsidR="00574321">
        <w:rPr>
          <w:rFonts w:ascii="方正仿宋_GBK" w:eastAsia="方正仿宋_GBK"/>
          <w:b/>
          <w:sz w:val="32"/>
          <w:szCs w:val="32"/>
        </w:rPr>
        <w:t xml:space="preserve"> </w:t>
      </w:r>
      <w:r w:rsidRPr="00574321">
        <w:rPr>
          <w:rFonts w:ascii="方正仿宋_GBK" w:eastAsia="方正仿宋_GBK" w:hint="eastAsia"/>
          <w:b/>
          <w:sz w:val="32"/>
          <w:szCs w:val="32"/>
        </w:rPr>
        <w:t>计量设备</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需建立起计量体系，包括：计量仪器符合《用能单位能源计量器具配备和管理通则》(GB17167)要求，并定期进行较准；</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计量器具覆盖主要的能源、资源消耗设施；</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lastRenderedPageBreak/>
        <w:t>（3） 具有废气、废水、粉尘、固体废弃物、噪声等重点环境排放测量设施，现有计量设施无法满足实际需求的，需与具有相关资质的第三方机构签订协议，定期对工厂相关的环境排放进行监测；</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（4） 对所有计量结果需建立完善的记录，并进行定期分析，制定和实施改造计划；</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（5） 有条件的企业，可采用信息化手段对能源、资源的消耗以及环境排放进行动态监测。</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3.</w:t>
      </w:r>
      <w:r w:rsidR="00574321">
        <w:rPr>
          <w:rFonts w:ascii="方正仿宋_GBK" w:eastAsia="方正仿宋_GBK"/>
          <w:b/>
          <w:sz w:val="32"/>
          <w:szCs w:val="32"/>
        </w:rPr>
        <w:t xml:space="preserve"> </w:t>
      </w:r>
      <w:r w:rsidRPr="00574321">
        <w:rPr>
          <w:rFonts w:ascii="方正仿宋_GBK" w:eastAsia="方正仿宋_GBK" w:hint="eastAsia"/>
          <w:b/>
          <w:sz w:val="32"/>
          <w:szCs w:val="32"/>
        </w:rPr>
        <w:t>照明</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充分利用自然采光、优化</w:t>
      </w:r>
      <w:proofErr w:type="gramStart"/>
      <w:r w:rsidRPr="00E54C4E">
        <w:rPr>
          <w:rFonts w:ascii="方正仿宋_GBK" w:eastAsia="方正仿宋_GBK" w:hint="eastAsia"/>
          <w:sz w:val="32"/>
          <w:szCs w:val="32"/>
        </w:rPr>
        <w:t>窗墙面积</w:t>
      </w:r>
      <w:proofErr w:type="gramEnd"/>
      <w:r w:rsidRPr="00E54C4E">
        <w:rPr>
          <w:rFonts w:ascii="方正仿宋_GBK" w:eastAsia="方正仿宋_GBK" w:hint="eastAsia"/>
          <w:sz w:val="32"/>
          <w:szCs w:val="32"/>
        </w:rPr>
        <w:t>比、屋顶透明部分面积比，不同的场所的照明应进行分级设计，公共场所的照明应采取分区、分组与定时自动调光等措施。</w:t>
      </w:r>
    </w:p>
    <w:p w:rsidR="00E54C4E" w:rsidRPr="00574321" w:rsidRDefault="00E54C4E" w:rsidP="00BD7B4D">
      <w:pPr>
        <w:ind w:firstLineChars="200" w:firstLine="640"/>
        <w:rPr>
          <w:rFonts w:ascii="方正楷体_GBK" w:eastAsia="方正楷体_GBK"/>
          <w:sz w:val="32"/>
          <w:szCs w:val="32"/>
        </w:rPr>
      </w:pPr>
      <w:r w:rsidRPr="00574321">
        <w:rPr>
          <w:rFonts w:ascii="方正楷体_GBK" w:eastAsia="方正楷体_GBK" w:hint="eastAsia"/>
          <w:sz w:val="32"/>
          <w:szCs w:val="32"/>
        </w:rPr>
        <w:t>（二）管理体系</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1.</w:t>
      </w:r>
      <w:r w:rsidR="00574321">
        <w:rPr>
          <w:rFonts w:ascii="方正仿宋_GBK" w:eastAsia="方正仿宋_GBK"/>
          <w:b/>
          <w:sz w:val="32"/>
          <w:szCs w:val="32"/>
        </w:rPr>
        <w:t xml:space="preserve"> </w:t>
      </w:r>
      <w:r w:rsidRPr="00574321">
        <w:rPr>
          <w:rFonts w:ascii="方正仿宋_GBK" w:eastAsia="方正仿宋_GBK" w:hint="eastAsia"/>
          <w:b/>
          <w:sz w:val="32"/>
          <w:szCs w:val="32"/>
        </w:rPr>
        <w:t>管理体系基本要求</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工厂应建立为实现质量目标所必须的、系统的质量管理模式，涵盖顾客需求确定、设计研制、生产、检验、销售、交付的全过程策划、实施、监控、纠正与改进活动的要求，以文件化的方式，成为工厂内部质量管理工作的要求。工厂应建立职业健康安全管理体系，用于指定和实施组织的职业健康安全方针，并管理职业健康安全风险。可采取以下证明方式：</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由工厂或工厂所属的组织发布符合GB/T 19001和</w:t>
      </w:r>
      <w:r w:rsidRPr="00E54C4E">
        <w:rPr>
          <w:rFonts w:ascii="方正仿宋_GBK" w:eastAsia="方正仿宋_GBK" w:hint="eastAsia"/>
          <w:sz w:val="32"/>
          <w:szCs w:val="32"/>
        </w:rPr>
        <w:lastRenderedPageBreak/>
        <w:t>GB/T 28001 要求的自我声明；</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相关方出具的工厂符合GB/T 19001 和GB/T 28001要求的第二方声明；</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（3） 第三方认证机构颁发的工厂或工厂所属的组织符合GB/T 19001 和GB/T 28001 要求的认证证书。</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2.</w:t>
      </w:r>
      <w:r w:rsidR="00574321">
        <w:rPr>
          <w:rFonts w:ascii="方正仿宋_GBK" w:eastAsia="方正仿宋_GBK"/>
          <w:b/>
          <w:sz w:val="32"/>
          <w:szCs w:val="32"/>
        </w:rPr>
        <w:t xml:space="preserve"> </w:t>
      </w:r>
      <w:r w:rsidRPr="00574321">
        <w:rPr>
          <w:rFonts w:ascii="方正仿宋_GBK" w:eastAsia="方正仿宋_GBK" w:hint="eastAsia"/>
          <w:b/>
          <w:sz w:val="32"/>
          <w:szCs w:val="32"/>
        </w:rPr>
        <w:t>环境管理体系</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工厂应建立环境方针、目标和指标等管理方面的内容，为制定、实施、实现、评审和保持环境方针提供所需的组织机构、规划活动、机构职责、惯例、程序、过程和资源。可采取以下证明方式：</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由工厂或工厂所属的组织发布符合GB/T 24001要求的自我声明；</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相关方出具的工厂符合GB/T 24001 要求的第二方声明；</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（3） 第三方认证机构颁发的工厂或工厂所属的组织符合GB/T 24001 要求的认证证书。</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3.</w:t>
      </w:r>
      <w:r w:rsidR="00574321">
        <w:rPr>
          <w:rFonts w:ascii="方正仿宋_GBK" w:eastAsia="方正仿宋_GBK"/>
          <w:b/>
          <w:sz w:val="32"/>
          <w:szCs w:val="32"/>
        </w:rPr>
        <w:t xml:space="preserve"> </w:t>
      </w:r>
      <w:r w:rsidRPr="00574321">
        <w:rPr>
          <w:rFonts w:ascii="方正仿宋_GBK" w:eastAsia="方正仿宋_GBK" w:hint="eastAsia"/>
          <w:b/>
          <w:sz w:val="32"/>
          <w:szCs w:val="32"/>
        </w:rPr>
        <w:t>能源管理体系</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工厂应建立能源方针、能源目标、过程和程序以及实现能源绩效目标，为制定、实施、实现、评审和保持能源方针提供所需的组织机构、规划活动、机构职责、惯例、程序、过程和资源。可采取以下证明方式：</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由工厂或工厂所属的组织发布符合GB/T 23331要</w:t>
      </w:r>
      <w:r w:rsidRPr="00E54C4E">
        <w:rPr>
          <w:rFonts w:ascii="方正仿宋_GBK" w:eastAsia="方正仿宋_GBK" w:hint="eastAsia"/>
          <w:sz w:val="32"/>
          <w:szCs w:val="32"/>
        </w:rPr>
        <w:lastRenderedPageBreak/>
        <w:t>求的自我声明；</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相关方出具的工厂符合GB/T 23331 要求的第二方声明；</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（3） 第三方认证机构颁发的工厂或工厂所属的组织符合GB/T 23331 要求的认证证书。</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4.</w:t>
      </w:r>
      <w:r w:rsidR="00574321">
        <w:rPr>
          <w:rFonts w:ascii="方正仿宋_GBK" w:eastAsia="方正仿宋_GBK"/>
          <w:b/>
          <w:sz w:val="32"/>
          <w:szCs w:val="32"/>
        </w:rPr>
        <w:t xml:space="preserve"> </w:t>
      </w:r>
      <w:r w:rsidRPr="00574321">
        <w:rPr>
          <w:rFonts w:ascii="方正仿宋_GBK" w:eastAsia="方正仿宋_GBK" w:hint="eastAsia"/>
          <w:b/>
          <w:sz w:val="32"/>
          <w:szCs w:val="32"/>
        </w:rPr>
        <w:t>社会责任报告</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工厂或工厂所属的组织按照GB/T 36000-2015、ISO26000 或SA8000 的要求，编制社会责任报告，发布在网站或通过印刷形式向利益相关方传达。</w:t>
      </w:r>
    </w:p>
    <w:p w:rsidR="00E54C4E" w:rsidRPr="00574321" w:rsidRDefault="00E54C4E" w:rsidP="00BD7B4D">
      <w:pPr>
        <w:ind w:firstLineChars="200" w:firstLine="640"/>
        <w:rPr>
          <w:rFonts w:ascii="方正楷体_GBK" w:eastAsia="方正楷体_GBK"/>
          <w:sz w:val="32"/>
          <w:szCs w:val="32"/>
        </w:rPr>
      </w:pPr>
      <w:r w:rsidRPr="00574321">
        <w:rPr>
          <w:rFonts w:ascii="方正楷体_GBK" w:eastAsia="方正楷体_GBK" w:hint="eastAsia"/>
          <w:sz w:val="32"/>
          <w:szCs w:val="32"/>
        </w:rPr>
        <w:t>（三）能源与资源投入</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1.</w:t>
      </w:r>
      <w:r w:rsidR="00574321">
        <w:rPr>
          <w:rFonts w:ascii="方正仿宋_GBK" w:eastAsia="方正仿宋_GBK"/>
          <w:b/>
          <w:sz w:val="32"/>
          <w:szCs w:val="32"/>
        </w:rPr>
        <w:t xml:space="preserve"> </w:t>
      </w:r>
      <w:r w:rsidRPr="00574321">
        <w:rPr>
          <w:rFonts w:ascii="方正仿宋_GBK" w:eastAsia="方正仿宋_GBK" w:hint="eastAsia"/>
          <w:b/>
          <w:sz w:val="32"/>
          <w:szCs w:val="32"/>
        </w:rPr>
        <w:t>能源投入</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工厂</w:t>
      </w:r>
      <w:proofErr w:type="gramStart"/>
      <w:r w:rsidRPr="00E54C4E">
        <w:rPr>
          <w:rFonts w:ascii="方正仿宋_GBK" w:eastAsia="方正仿宋_GBK" w:hint="eastAsia"/>
          <w:sz w:val="32"/>
          <w:szCs w:val="32"/>
        </w:rPr>
        <w:t>宜做好</w:t>
      </w:r>
      <w:proofErr w:type="gramEnd"/>
      <w:r w:rsidRPr="00E54C4E">
        <w:rPr>
          <w:rFonts w:ascii="方正仿宋_GBK" w:eastAsia="方正仿宋_GBK" w:hint="eastAsia"/>
          <w:sz w:val="32"/>
          <w:szCs w:val="32"/>
        </w:rPr>
        <w:t>能源选取的规划，优先采用可再生能源、清洁能源，充分利用供能系统余热提高能源使用效率，可以优化生产工艺、多能源互补供能等方式，降低非清洁能源的使用率，重视自主创新，推进制造装备的节能改造；</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工厂</w:t>
      </w:r>
      <w:proofErr w:type="gramStart"/>
      <w:r w:rsidRPr="00E54C4E">
        <w:rPr>
          <w:rFonts w:ascii="方正仿宋_GBK" w:eastAsia="方正仿宋_GBK" w:hint="eastAsia"/>
          <w:sz w:val="32"/>
          <w:szCs w:val="32"/>
        </w:rPr>
        <w:t>宜建设光</w:t>
      </w:r>
      <w:proofErr w:type="gramEnd"/>
      <w:r w:rsidRPr="00E54C4E">
        <w:rPr>
          <w:rFonts w:ascii="方正仿宋_GBK" w:eastAsia="方正仿宋_GBK" w:hint="eastAsia"/>
          <w:sz w:val="32"/>
          <w:szCs w:val="32"/>
        </w:rPr>
        <w:t>伏、光热、地源热泵和智能微电网，适用时可采用风能、生物质能等，提高生产过程中可再生能源使用比例；</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（3） 采用国家鼓励的生产工艺、设备及产能，包括《节能机电设备（产品）推荐目录》、《“能效之星”产品目录》、《通信行业节能技术指导目录》、《国家重点推广的电机节能先进技术目录》等文件中推荐的生产工艺、设备及产能；</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lastRenderedPageBreak/>
        <w:t>（4） 对国家明令淘汰的生产工艺、设备及产能进行识别并避免采购，包括《高耗能落后机电设备（产品）淘汰目录》、《部分工业行业淘汰落后生产工艺装备和产品指导目录(2010 年本)》、《高耗能老旧电信设备淘汰目录》等文件中明令淘汰的生产工艺、设备及产能；对于正在使用的国家明令淘汰的生产工艺、设备及产能，但尚未达到淘汰时间的，应制定明确的淘汰计划；</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（5） 采用物联网、</w:t>
      </w:r>
      <w:proofErr w:type="gramStart"/>
      <w:r w:rsidRPr="00E54C4E">
        <w:rPr>
          <w:rFonts w:ascii="方正仿宋_GBK" w:eastAsia="方正仿宋_GBK" w:hint="eastAsia"/>
          <w:sz w:val="32"/>
          <w:szCs w:val="32"/>
        </w:rPr>
        <w:t>云计算</w:t>
      </w:r>
      <w:proofErr w:type="gramEnd"/>
      <w:r w:rsidRPr="00E54C4E">
        <w:rPr>
          <w:rFonts w:ascii="方正仿宋_GBK" w:eastAsia="方正仿宋_GBK" w:hint="eastAsia"/>
          <w:sz w:val="32"/>
          <w:szCs w:val="32"/>
        </w:rPr>
        <w:t>等，提升工厂生产效率，开展智能制造，以降低单位产品能源资源消耗；</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（6） 对工厂的生产设施做好规划，分步进行建设，使已投产设施的使用率保持在较高水平，或实现满产，提高设备的开动率，降低设备空载时间；</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（7） 生产设备应根据生产工艺流程、物料搬运、信息控制、结构系统等因素确定其在厂房内部的布置设计方式，避免设备及照明用的电力线路和工业水（包含供回水、水质检测监测系统等）管道的迂回交错铺设；</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（8） 生产工艺宜考虑采用以下方面的节能措施，提高能源利用率：高低温分区的温湿</w:t>
      </w:r>
      <w:proofErr w:type="gramStart"/>
      <w:r w:rsidRPr="00E54C4E">
        <w:rPr>
          <w:rFonts w:ascii="方正仿宋_GBK" w:eastAsia="方正仿宋_GBK" w:hint="eastAsia"/>
          <w:sz w:val="32"/>
          <w:szCs w:val="32"/>
        </w:rPr>
        <w:t>度独立</w:t>
      </w:r>
      <w:proofErr w:type="gramEnd"/>
      <w:r w:rsidRPr="00E54C4E">
        <w:rPr>
          <w:rFonts w:ascii="方正仿宋_GBK" w:eastAsia="方正仿宋_GBK" w:hint="eastAsia"/>
          <w:sz w:val="32"/>
          <w:szCs w:val="32"/>
        </w:rPr>
        <w:t>控制、排风热回收、供配电系统节能、动力站房节能、动力节能、集中供油系统等。</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2.</w:t>
      </w:r>
      <w:r w:rsidR="00574321">
        <w:rPr>
          <w:rFonts w:ascii="方正仿宋_GBK" w:eastAsia="方正仿宋_GBK"/>
          <w:b/>
          <w:sz w:val="32"/>
          <w:szCs w:val="32"/>
        </w:rPr>
        <w:t xml:space="preserve"> </w:t>
      </w:r>
      <w:r w:rsidRPr="00574321">
        <w:rPr>
          <w:rFonts w:ascii="方正仿宋_GBK" w:eastAsia="方正仿宋_GBK" w:hint="eastAsia"/>
          <w:b/>
          <w:sz w:val="32"/>
          <w:szCs w:val="32"/>
        </w:rPr>
        <w:t>资源投入</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工厂宜使用回收料、可回收材料替代新材料、不</w:t>
      </w:r>
      <w:r w:rsidRPr="00E54C4E">
        <w:rPr>
          <w:rFonts w:ascii="方正仿宋_GBK" w:eastAsia="方正仿宋_GBK" w:hint="eastAsia"/>
          <w:sz w:val="32"/>
          <w:szCs w:val="32"/>
        </w:rPr>
        <w:lastRenderedPageBreak/>
        <w:t>可回收材料；</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工厂宜替代或减少全球增温潜势较高温室气体的使用；</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（3） 工厂宜向供方提供的采购信息应包含有害物质使用、可回收材料使用、能效等环保要求；</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（4） 工厂</w:t>
      </w:r>
      <w:proofErr w:type="gramStart"/>
      <w:r w:rsidRPr="00E54C4E">
        <w:rPr>
          <w:rFonts w:ascii="方正仿宋_GBK" w:eastAsia="方正仿宋_GBK" w:hint="eastAsia"/>
          <w:sz w:val="32"/>
          <w:szCs w:val="32"/>
        </w:rPr>
        <w:t>宜建立</w:t>
      </w:r>
      <w:proofErr w:type="gramEnd"/>
      <w:r w:rsidRPr="00E54C4E">
        <w:rPr>
          <w:rFonts w:ascii="方正仿宋_GBK" w:eastAsia="方正仿宋_GBK" w:hint="eastAsia"/>
          <w:sz w:val="32"/>
          <w:szCs w:val="32"/>
        </w:rPr>
        <w:t>供应链管理体系，对供应</w:t>
      </w:r>
      <w:proofErr w:type="gramStart"/>
      <w:r w:rsidRPr="00E54C4E">
        <w:rPr>
          <w:rFonts w:ascii="方正仿宋_GBK" w:eastAsia="方正仿宋_GBK" w:hint="eastAsia"/>
          <w:sz w:val="32"/>
          <w:szCs w:val="32"/>
        </w:rPr>
        <w:t>链各个</w:t>
      </w:r>
      <w:proofErr w:type="gramEnd"/>
      <w:r w:rsidRPr="00E54C4E">
        <w:rPr>
          <w:rFonts w:ascii="方正仿宋_GBK" w:eastAsia="方正仿宋_GBK" w:hint="eastAsia"/>
          <w:sz w:val="32"/>
          <w:szCs w:val="32"/>
        </w:rPr>
        <w:t>环节进行有效策划、组织和控制，改善供应链系统；</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（5） 工厂宜将生产者责任延伸理念融入业务流程，综合考虑经济效益与资源节约、环境保护、人体健康安全要求的协调统一。</w:t>
      </w:r>
    </w:p>
    <w:p w:rsidR="00E54C4E" w:rsidRPr="00574321" w:rsidRDefault="00E54C4E" w:rsidP="00BD7B4D">
      <w:pPr>
        <w:ind w:firstLineChars="200" w:firstLine="640"/>
        <w:rPr>
          <w:rFonts w:ascii="方正楷体_GBK" w:eastAsia="方正楷体_GBK"/>
          <w:sz w:val="32"/>
          <w:szCs w:val="32"/>
        </w:rPr>
      </w:pPr>
      <w:r w:rsidRPr="00574321">
        <w:rPr>
          <w:rFonts w:ascii="方正楷体_GBK" w:eastAsia="方正楷体_GBK" w:hint="eastAsia"/>
          <w:sz w:val="32"/>
          <w:szCs w:val="32"/>
        </w:rPr>
        <w:t>（四）产品评价指标</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1.</w:t>
      </w:r>
      <w:r w:rsidR="00574321">
        <w:rPr>
          <w:rFonts w:ascii="方正仿宋_GBK" w:eastAsia="方正仿宋_GBK"/>
          <w:b/>
          <w:sz w:val="32"/>
          <w:szCs w:val="32"/>
        </w:rPr>
        <w:t xml:space="preserve"> </w:t>
      </w:r>
      <w:r w:rsidRPr="00574321">
        <w:rPr>
          <w:rFonts w:ascii="方正仿宋_GBK" w:eastAsia="方正仿宋_GBK" w:hint="eastAsia"/>
          <w:b/>
          <w:sz w:val="32"/>
          <w:szCs w:val="32"/>
        </w:rPr>
        <w:t>生态设计</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尽量减少所使用材料的种类，以便于产品废弃回收；</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减轻所用材料的重量，提高原材料的实用率；</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（3） 生产过程中减少消耗品的种类和消耗量；</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（4） 提高回收材料或可再生材料所占比例；</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（5） 采用易拆解和再循环的设计、减少零部件上的涂层或覆膜、避免</w:t>
      </w:r>
      <w:proofErr w:type="gramStart"/>
      <w:r w:rsidRPr="00E54C4E">
        <w:rPr>
          <w:rFonts w:ascii="方正仿宋_GBK" w:eastAsia="方正仿宋_GBK" w:hint="eastAsia"/>
          <w:sz w:val="32"/>
          <w:szCs w:val="32"/>
        </w:rPr>
        <w:t>使用难</w:t>
      </w:r>
      <w:proofErr w:type="gramEnd"/>
      <w:r w:rsidRPr="00E54C4E">
        <w:rPr>
          <w:rFonts w:ascii="方正仿宋_GBK" w:eastAsia="方正仿宋_GBK" w:hint="eastAsia"/>
          <w:sz w:val="32"/>
          <w:szCs w:val="32"/>
        </w:rPr>
        <w:t>分离材料等，便于产品在废弃过程中的回收、处理和再利用；</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（6） 采用通用性标准化模块化设计、采用可升级可维修设计和服务；</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lastRenderedPageBreak/>
        <w:t>（7） 对较大的零部件、材料及包装进行材料的标识等；</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（8） 宜采用使用新能源（例如：燃料电池）或可再生能源的设计，例如产品使用太阳能电池作为能源。</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2.</w:t>
      </w:r>
      <w:r w:rsidR="00574321">
        <w:rPr>
          <w:rFonts w:ascii="方正仿宋_GBK" w:eastAsia="方正仿宋_GBK"/>
          <w:b/>
          <w:sz w:val="32"/>
          <w:szCs w:val="32"/>
        </w:rPr>
        <w:t xml:space="preserve"> </w:t>
      </w:r>
      <w:r w:rsidRPr="00574321">
        <w:rPr>
          <w:rFonts w:ascii="方正仿宋_GBK" w:eastAsia="方正仿宋_GBK" w:hint="eastAsia"/>
          <w:b/>
          <w:sz w:val="32"/>
          <w:szCs w:val="32"/>
        </w:rPr>
        <w:t>产品节能</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由工厂或工厂所属的组织对产品符合相关要求的情况进行自我声明；</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第三方认证机构颁发的产品符合相关要求的认证证书。</w:t>
      </w:r>
    </w:p>
    <w:p w:rsidR="00E54C4E" w:rsidRPr="00574321" w:rsidRDefault="00E54C4E"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3.</w:t>
      </w:r>
      <w:r w:rsidR="00574321">
        <w:rPr>
          <w:rFonts w:ascii="方正仿宋_GBK" w:eastAsia="方正仿宋_GBK"/>
          <w:b/>
          <w:sz w:val="32"/>
          <w:szCs w:val="32"/>
        </w:rPr>
        <w:t xml:space="preserve"> </w:t>
      </w:r>
      <w:r w:rsidRPr="00574321">
        <w:rPr>
          <w:rFonts w:ascii="方正仿宋_GBK" w:eastAsia="方正仿宋_GBK" w:hint="eastAsia"/>
          <w:b/>
          <w:sz w:val="32"/>
          <w:szCs w:val="32"/>
        </w:rPr>
        <w:t>碳足迹</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（1） 企业可参考ISO/TS 14067：2013《温室气体产品碳足迹关于量化和通报的要求和指南》和PAS 2050：2011《商品和服务在生命周期内的温室气体排放评价规范》等国际国外标准，开展产品碳足迹量化与核查工作，以产品设计、生产、消费等过程为核心，减少产品生命周期内的温室气体排放；</w:t>
      </w:r>
    </w:p>
    <w:p w:rsidR="00E54C4E" w:rsidRP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（2） 可在产品包装上或产品说明书中标示产品碳足迹，以向社会传递产品的碳属性；</w:t>
      </w:r>
    </w:p>
    <w:p w:rsidR="00E54C4E" w:rsidRDefault="00E54C4E" w:rsidP="00BD7B4D">
      <w:pPr>
        <w:ind w:firstLineChars="200" w:firstLine="640"/>
        <w:rPr>
          <w:rFonts w:ascii="方正仿宋_GBK" w:eastAsia="方正仿宋_GBK"/>
          <w:sz w:val="32"/>
          <w:szCs w:val="32"/>
        </w:rPr>
      </w:pPr>
      <w:r w:rsidRPr="00E54C4E">
        <w:rPr>
          <w:rFonts w:ascii="方正仿宋_GBK" w:eastAsia="方正仿宋_GBK" w:hint="eastAsia"/>
          <w:sz w:val="32"/>
          <w:szCs w:val="32"/>
        </w:rPr>
        <w:t xml:space="preserve">（3） </w:t>
      </w:r>
      <w:proofErr w:type="gramStart"/>
      <w:r w:rsidRPr="00E54C4E">
        <w:rPr>
          <w:rFonts w:ascii="方正仿宋_GBK" w:eastAsia="方正仿宋_GBK" w:hint="eastAsia"/>
          <w:sz w:val="32"/>
          <w:szCs w:val="32"/>
        </w:rPr>
        <w:t>可将碳足迹</w:t>
      </w:r>
      <w:proofErr w:type="gramEnd"/>
      <w:r w:rsidRPr="00E54C4E">
        <w:rPr>
          <w:rFonts w:ascii="方正仿宋_GBK" w:eastAsia="方正仿宋_GBK" w:hint="eastAsia"/>
          <w:sz w:val="32"/>
          <w:szCs w:val="32"/>
        </w:rPr>
        <w:t>的改善纳入环境目标，并制定相关的提升计划。</w:t>
      </w:r>
    </w:p>
    <w:p w:rsidR="00BD7B4D" w:rsidRPr="00574321" w:rsidRDefault="00BD7B4D"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4.</w:t>
      </w:r>
      <w:r w:rsidR="00574321">
        <w:rPr>
          <w:rFonts w:ascii="方正仿宋_GBK" w:eastAsia="方正仿宋_GBK"/>
          <w:b/>
          <w:sz w:val="32"/>
          <w:szCs w:val="32"/>
        </w:rPr>
        <w:t xml:space="preserve"> </w:t>
      </w:r>
      <w:r w:rsidRPr="00574321">
        <w:rPr>
          <w:rFonts w:ascii="方正仿宋_GBK" w:eastAsia="方正仿宋_GBK" w:hint="eastAsia"/>
          <w:b/>
          <w:sz w:val="32"/>
          <w:szCs w:val="32"/>
        </w:rPr>
        <w:t>有害物质限制使用</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工厂应按照《电器电子产品有害物质限制使用管理办法》要求，依据《电子电气产品中限用物质的限量要求》</w:t>
      </w:r>
      <w:r w:rsidRPr="00BD7B4D">
        <w:rPr>
          <w:rFonts w:ascii="方正仿宋_GBK" w:eastAsia="方正仿宋_GBK" w:hint="eastAsia"/>
          <w:sz w:val="32"/>
          <w:szCs w:val="32"/>
        </w:rPr>
        <w:lastRenderedPageBreak/>
        <w:t>（GB/T26572）、《电子电气产品六种限用物质（铅、汞、镉、六价铬、多溴联苯和多溴二苯醚）的测定》（GB/T 26125）、《电子电气产品限用物质管理体系要求》（GB/T 31274）和《电子电气产品有害物质限制使用标识要求》（SJ/T 11364）等国家和行业标准，开展有害物质限制使用相关的检测、标识和管理等工作，尽量减少产品中铅、汞、镉、六价铬、多溴联苯和多溴二苯醚等有害物质的含量。可采取以下证明方式：</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（1） 由工厂或工厂所属的组织对产品符合相关要求的情况进行自我声明；</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（2） 获得国家统一推行的电子信息产品污染控制认证证书。</w:t>
      </w:r>
    </w:p>
    <w:p w:rsidR="00BD7B4D" w:rsidRPr="00574321" w:rsidRDefault="00BD7B4D"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5.</w:t>
      </w:r>
      <w:r w:rsidR="00574321">
        <w:rPr>
          <w:rFonts w:ascii="方正仿宋_GBK" w:eastAsia="方正仿宋_GBK"/>
          <w:b/>
          <w:sz w:val="32"/>
          <w:szCs w:val="32"/>
        </w:rPr>
        <w:t xml:space="preserve"> </w:t>
      </w:r>
      <w:r w:rsidRPr="00574321">
        <w:rPr>
          <w:rFonts w:ascii="方正仿宋_GBK" w:eastAsia="方正仿宋_GBK" w:hint="eastAsia"/>
          <w:b/>
          <w:sz w:val="32"/>
          <w:szCs w:val="32"/>
        </w:rPr>
        <w:t>可回收利用率</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（1） 在不影响产品性能、安全的前提下，提高可再生材料的使用率；</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（2） 可将可回收利用率的改善纳入环境目标，并制定相关的提升计划。</w:t>
      </w:r>
    </w:p>
    <w:p w:rsidR="00BD7B4D" w:rsidRPr="00574321" w:rsidRDefault="00BD7B4D" w:rsidP="00BD7B4D">
      <w:pPr>
        <w:ind w:firstLineChars="200" w:firstLine="640"/>
        <w:rPr>
          <w:rFonts w:ascii="方正楷体_GBK" w:eastAsia="方正楷体_GBK"/>
          <w:sz w:val="32"/>
          <w:szCs w:val="32"/>
        </w:rPr>
      </w:pPr>
      <w:r w:rsidRPr="00574321">
        <w:rPr>
          <w:rFonts w:ascii="方正楷体_GBK" w:eastAsia="方正楷体_GBK" w:hint="eastAsia"/>
          <w:sz w:val="32"/>
          <w:szCs w:val="32"/>
        </w:rPr>
        <w:t>（五）环境排放</w:t>
      </w:r>
    </w:p>
    <w:p w:rsidR="00BD7B4D" w:rsidRPr="00574321" w:rsidRDefault="00BD7B4D"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1.</w:t>
      </w:r>
      <w:r w:rsidR="00574321">
        <w:rPr>
          <w:rFonts w:ascii="方正仿宋_GBK" w:eastAsia="方正仿宋_GBK"/>
          <w:b/>
          <w:sz w:val="32"/>
          <w:szCs w:val="32"/>
        </w:rPr>
        <w:t xml:space="preserve"> </w:t>
      </w:r>
      <w:r w:rsidRPr="00574321">
        <w:rPr>
          <w:rFonts w:ascii="方正仿宋_GBK" w:eastAsia="方正仿宋_GBK" w:hint="eastAsia"/>
          <w:b/>
          <w:sz w:val="32"/>
          <w:szCs w:val="32"/>
        </w:rPr>
        <w:t>一般要求</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（1） 如工厂对环境的直接排放无法满足国家、行业、地方相关法律法规、标准需要时，需建设废气、废水、粉尘、固体废弃物、噪声等处理设施，优先采购《国家鼓励发展的重大环保技术装备目录》、《大气污染防治重点工业行业清洁</w:t>
      </w:r>
      <w:r w:rsidRPr="00BD7B4D">
        <w:rPr>
          <w:rFonts w:ascii="方正仿宋_GBK" w:eastAsia="方正仿宋_GBK" w:hint="eastAsia"/>
          <w:sz w:val="32"/>
          <w:szCs w:val="32"/>
        </w:rPr>
        <w:lastRenderedPageBreak/>
        <w:t>生产技术推行方案》中的技术装备；</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（2） 工厂可配备PM2.5 便携式监测仪、挥发性有机物（VOCs）在线分析仪等环境监测仪器；</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（3） 工厂可采用高浓度氨氮废水处理、超临界水氧化处理、动态膜过滤、污泥高速流体喷射破碎干化等回收处理技术；</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（4） 工厂也可将污染物处理外包给园区公共基础设施（如园区的污水处理设施）、有资质的污染物处理企业，以实现达标排放。</w:t>
      </w:r>
    </w:p>
    <w:p w:rsidR="00BD7B4D" w:rsidRPr="00574321" w:rsidRDefault="00BD7B4D"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2.</w:t>
      </w:r>
      <w:r w:rsidR="00574321">
        <w:rPr>
          <w:rFonts w:ascii="方正仿宋_GBK" w:eastAsia="方正仿宋_GBK"/>
          <w:b/>
          <w:sz w:val="32"/>
          <w:szCs w:val="32"/>
        </w:rPr>
        <w:t xml:space="preserve"> </w:t>
      </w:r>
      <w:r w:rsidRPr="00574321">
        <w:rPr>
          <w:rFonts w:ascii="方正仿宋_GBK" w:eastAsia="方正仿宋_GBK" w:hint="eastAsia"/>
          <w:b/>
          <w:sz w:val="32"/>
          <w:szCs w:val="32"/>
        </w:rPr>
        <w:t>固体废弃物</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企业应按照《中华人民共和国固体废物污染环境防治法》的要求，管理工业固体废物和危险废物。</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（1） 依据《一般工业固体废物贮存、处置场污染控制标准》（GB 18599）等国家和行业标准，管理一般工业固体废物；</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（2） 依据《危险废物贮存污染控制标准》（GB 18597）、《危险废物填埋污染控制标准》（GB 18598）和《危险废物焚烧污染控制标准》（GB 18484）等有关标准和规定处置危险废物；</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（3） 制定了固体废弃物回收处理要求，落实责任，防止固体废弃物的非正规处理；</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（4） 需要委托外部回收处理的企业，与符合《再生资</w:t>
      </w:r>
      <w:r w:rsidRPr="00BD7B4D">
        <w:rPr>
          <w:rFonts w:ascii="方正仿宋_GBK" w:eastAsia="方正仿宋_GBK" w:hint="eastAsia"/>
          <w:sz w:val="32"/>
          <w:szCs w:val="32"/>
        </w:rPr>
        <w:lastRenderedPageBreak/>
        <w:t>源回收管理办法》、《危险废物经营许可证管理办法》且具有相关资质的单位签署了回收处理协议。</w:t>
      </w:r>
    </w:p>
    <w:p w:rsidR="00BD7B4D" w:rsidRPr="00574321" w:rsidRDefault="00BD7B4D" w:rsidP="00BD7B4D">
      <w:pPr>
        <w:ind w:firstLineChars="200" w:firstLine="643"/>
        <w:rPr>
          <w:rFonts w:ascii="方正仿宋_GBK" w:eastAsia="方正仿宋_GBK"/>
          <w:b/>
          <w:sz w:val="32"/>
          <w:szCs w:val="32"/>
        </w:rPr>
      </w:pPr>
      <w:r w:rsidRPr="00574321">
        <w:rPr>
          <w:rFonts w:ascii="方正仿宋_GBK" w:eastAsia="方正仿宋_GBK" w:hint="eastAsia"/>
          <w:b/>
          <w:sz w:val="32"/>
          <w:szCs w:val="32"/>
        </w:rPr>
        <w:t>3.</w:t>
      </w:r>
      <w:r w:rsidR="00574321">
        <w:rPr>
          <w:rFonts w:ascii="方正仿宋_GBK" w:eastAsia="方正仿宋_GBK"/>
          <w:b/>
          <w:sz w:val="32"/>
          <w:szCs w:val="32"/>
        </w:rPr>
        <w:t xml:space="preserve"> </w:t>
      </w:r>
      <w:r w:rsidRPr="00574321">
        <w:rPr>
          <w:rFonts w:ascii="方正仿宋_GBK" w:eastAsia="方正仿宋_GBK" w:hint="eastAsia"/>
          <w:b/>
          <w:sz w:val="32"/>
          <w:szCs w:val="32"/>
        </w:rPr>
        <w:t>温室气体</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（1） 温室气体核查可依据ISO 14064 标准；</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（2） 已</w:t>
      </w:r>
      <w:proofErr w:type="gramStart"/>
      <w:r w:rsidRPr="00BD7B4D">
        <w:rPr>
          <w:rFonts w:ascii="方正仿宋_GBK" w:eastAsia="方正仿宋_GBK" w:hint="eastAsia"/>
          <w:sz w:val="32"/>
          <w:szCs w:val="32"/>
        </w:rPr>
        <w:t>开展碳排放权</w:t>
      </w:r>
      <w:proofErr w:type="gramEnd"/>
      <w:r w:rsidRPr="00BD7B4D">
        <w:rPr>
          <w:rFonts w:ascii="方正仿宋_GBK" w:eastAsia="方正仿宋_GBK" w:hint="eastAsia"/>
          <w:sz w:val="32"/>
          <w:szCs w:val="32"/>
        </w:rPr>
        <w:t>交易的地区，可依据当地发布的碳排放核查要求；</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（3） 工厂可推动使用再生能源和植树造林等方式，来实现碳中和，降低温室效应。</w:t>
      </w:r>
    </w:p>
    <w:p w:rsidR="00BD7B4D" w:rsidRPr="00574321" w:rsidRDefault="00BD7B4D" w:rsidP="00BD7B4D">
      <w:pPr>
        <w:ind w:firstLineChars="200" w:firstLine="640"/>
        <w:rPr>
          <w:rFonts w:ascii="方正楷体_GBK" w:eastAsia="方正楷体_GBK"/>
          <w:sz w:val="32"/>
          <w:szCs w:val="32"/>
        </w:rPr>
      </w:pPr>
      <w:r w:rsidRPr="00574321">
        <w:rPr>
          <w:rFonts w:ascii="方正楷体_GBK" w:eastAsia="方正楷体_GBK" w:hint="eastAsia"/>
          <w:sz w:val="32"/>
          <w:szCs w:val="32"/>
        </w:rPr>
        <w:t>（六）环境绩效</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工厂可综合参照基础设施、管理体系、能源与资源投入、产品、环境排放等部分建设内容，实现工厂用地集约化、生产洁净化、废物资源化、能源低碳化的绿色工厂建设目标，提升</w:t>
      </w:r>
      <w:proofErr w:type="gramStart"/>
      <w:r w:rsidRPr="00BD7B4D">
        <w:rPr>
          <w:rFonts w:ascii="方正仿宋_GBK" w:eastAsia="方正仿宋_GBK" w:hint="eastAsia"/>
          <w:sz w:val="32"/>
          <w:szCs w:val="32"/>
        </w:rPr>
        <w:t>以下环境</w:t>
      </w:r>
      <w:proofErr w:type="gramEnd"/>
      <w:r w:rsidRPr="00BD7B4D">
        <w:rPr>
          <w:rFonts w:ascii="方正仿宋_GBK" w:eastAsia="方正仿宋_GBK" w:hint="eastAsia"/>
          <w:sz w:val="32"/>
          <w:szCs w:val="32"/>
        </w:rPr>
        <w:t>绩效指标：</w:t>
      </w:r>
    </w:p>
    <w:p w:rsidR="00BD7B4D" w:rsidRPr="00574321" w:rsidRDefault="00BD7B4D" w:rsidP="00574321">
      <w:pPr>
        <w:pStyle w:val="a4"/>
        <w:numPr>
          <w:ilvl w:val="0"/>
          <w:numId w:val="1"/>
        </w:numPr>
        <w:ind w:firstLineChars="0"/>
        <w:rPr>
          <w:rFonts w:ascii="方正仿宋_GBK" w:eastAsia="方正仿宋_GBK"/>
          <w:b/>
          <w:sz w:val="32"/>
          <w:szCs w:val="32"/>
        </w:rPr>
      </w:pPr>
      <w:r w:rsidRPr="00574321">
        <w:rPr>
          <w:rFonts w:ascii="方正仿宋_GBK" w:eastAsia="方正仿宋_GBK" w:hint="eastAsia"/>
          <w:b/>
          <w:sz w:val="32"/>
          <w:szCs w:val="32"/>
        </w:rPr>
        <w:t>容积率</w:t>
      </w:r>
    </w:p>
    <w:p w:rsidR="00E54C4E"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工厂容积率按式（1）计算。</w:t>
      </w:r>
    </w:p>
    <w:p w:rsidR="00BD7B4D" w:rsidRDefault="00BD7B4D" w:rsidP="00BD7B4D">
      <w:pPr>
        <w:ind w:firstLineChars="200" w:firstLine="420"/>
        <w:rPr>
          <w:rFonts w:ascii="方正仿宋_GBK" w:eastAsia="方正仿宋_GBK"/>
          <w:sz w:val="32"/>
          <w:szCs w:val="32"/>
        </w:rPr>
      </w:pPr>
      <w:r>
        <w:rPr>
          <w:noProof/>
        </w:rPr>
        <w:drawing>
          <wp:inline distT="0" distB="0" distL="0" distR="0" wp14:anchorId="1A21E979" wp14:editId="725D7AD9">
            <wp:extent cx="5274310" cy="7493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749300"/>
                    </a:xfrm>
                    <a:prstGeom prst="rect">
                      <a:avLst/>
                    </a:prstGeom>
                  </pic:spPr>
                </pic:pic>
              </a:graphicData>
            </a:graphic>
          </wp:inline>
        </w:drawing>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式中：</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R——工厂容积率，无单位；</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 xml:space="preserve">A </w:t>
      </w:r>
      <w:r w:rsidRPr="00574321">
        <w:rPr>
          <w:rFonts w:ascii="方正仿宋_GBK" w:eastAsia="方正仿宋_GBK" w:hint="eastAsia"/>
          <w:sz w:val="36"/>
          <w:szCs w:val="36"/>
          <w:vertAlign w:val="subscript"/>
        </w:rPr>
        <w:t>总建筑物</w:t>
      </w:r>
      <w:r w:rsidRPr="00BD7B4D">
        <w:rPr>
          <w:rFonts w:ascii="方正仿宋_GBK" w:eastAsia="方正仿宋_GBK" w:hint="eastAsia"/>
          <w:sz w:val="32"/>
          <w:szCs w:val="32"/>
        </w:rPr>
        <w:t>——工厂总建筑物建筑面积，参照《建筑工程建筑面积计算规范》（GB/T 50353-2013）计算，单位为平方米（m</w:t>
      </w:r>
      <w:r w:rsidRPr="007C6DEF">
        <w:rPr>
          <w:rFonts w:ascii="方正仿宋_GBK" w:eastAsia="方正仿宋_GBK" w:hint="eastAsia"/>
          <w:sz w:val="32"/>
          <w:szCs w:val="32"/>
          <w:vertAlign w:val="subscript"/>
        </w:rPr>
        <w:t>2</w:t>
      </w:r>
      <w:r w:rsidRPr="00BD7B4D">
        <w:rPr>
          <w:rFonts w:ascii="方正仿宋_GBK" w:eastAsia="方正仿宋_GBK" w:hint="eastAsia"/>
          <w:sz w:val="32"/>
          <w:szCs w:val="32"/>
        </w:rPr>
        <w:t>）；</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lastRenderedPageBreak/>
        <w:t xml:space="preserve">A </w:t>
      </w:r>
      <w:r w:rsidRPr="00574321">
        <w:rPr>
          <w:rFonts w:ascii="方正仿宋_GBK" w:eastAsia="方正仿宋_GBK" w:hint="eastAsia"/>
          <w:sz w:val="36"/>
          <w:szCs w:val="36"/>
          <w:vertAlign w:val="subscript"/>
        </w:rPr>
        <w:t>总构筑物</w:t>
      </w:r>
      <w:r w:rsidRPr="00BD7B4D">
        <w:rPr>
          <w:rFonts w:ascii="方正仿宋_GBK" w:eastAsia="方正仿宋_GBK" w:hint="eastAsia"/>
          <w:sz w:val="32"/>
          <w:szCs w:val="32"/>
        </w:rPr>
        <w:t>——工厂总构筑物建筑面积，单位为平方米（m</w:t>
      </w:r>
      <w:r w:rsidRPr="007C6DEF">
        <w:rPr>
          <w:rFonts w:ascii="方正仿宋_GBK" w:eastAsia="方正仿宋_GBK" w:hint="eastAsia"/>
          <w:sz w:val="32"/>
          <w:szCs w:val="32"/>
          <w:vertAlign w:val="subscript"/>
        </w:rPr>
        <w:t>2</w:t>
      </w:r>
      <w:r w:rsidRPr="00BD7B4D">
        <w:rPr>
          <w:rFonts w:ascii="方正仿宋_GBK" w:eastAsia="方正仿宋_GBK" w:hint="eastAsia"/>
          <w:sz w:val="32"/>
          <w:szCs w:val="32"/>
        </w:rPr>
        <w:t>）；</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 xml:space="preserve">A </w:t>
      </w:r>
      <w:r w:rsidRPr="00574321">
        <w:rPr>
          <w:rFonts w:ascii="方正仿宋_GBK" w:eastAsia="方正仿宋_GBK" w:hint="eastAsia"/>
          <w:sz w:val="36"/>
          <w:szCs w:val="36"/>
          <w:vertAlign w:val="subscript"/>
        </w:rPr>
        <w:t>用地</w:t>
      </w:r>
      <w:r w:rsidRPr="00BD7B4D">
        <w:rPr>
          <w:rFonts w:ascii="方正仿宋_GBK" w:eastAsia="方正仿宋_GBK" w:hint="eastAsia"/>
          <w:sz w:val="32"/>
          <w:szCs w:val="32"/>
        </w:rPr>
        <w:t>——工厂用地面积，单位为平方米（m</w:t>
      </w:r>
      <w:r w:rsidRPr="007C6DEF">
        <w:rPr>
          <w:rFonts w:ascii="方正仿宋_GBK" w:eastAsia="方正仿宋_GBK" w:hint="eastAsia"/>
          <w:sz w:val="32"/>
          <w:szCs w:val="32"/>
          <w:vertAlign w:val="subscript"/>
        </w:rPr>
        <w:t>2</w:t>
      </w:r>
      <w:r w:rsidRPr="00BD7B4D">
        <w:rPr>
          <w:rFonts w:ascii="方正仿宋_GBK" w:eastAsia="方正仿宋_GBK" w:hint="eastAsia"/>
          <w:sz w:val="32"/>
          <w:szCs w:val="32"/>
        </w:rPr>
        <w:t>）。</w:t>
      </w:r>
    </w:p>
    <w:p w:rsidR="00BD7B4D" w:rsidRPr="001625DA" w:rsidRDefault="00BD7B4D" w:rsidP="00BD7B4D">
      <w:pPr>
        <w:ind w:firstLineChars="200" w:firstLine="643"/>
        <w:rPr>
          <w:rFonts w:ascii="方正仿宋_GBK" w:eastAsia="方正仿宋_GBK"/>
          <w:b/>
          <w:sz w:val="32"/>
          <w:szCs w:val="32"/>
        </w:rPr>
      </w:pPr>
      <w:r w:rsidRPr="001625DA">
        <w:rPr>
          <w:rFonts w:ascii="方正仿宋_GBK" w:eastAsia="方正仿宋_GBK" w:hint="eastAsia"/>
          <w:b/>
          <w:sz w:val="32"/>
          <w:szCs w:val="32"/>
        </w:rPr>
        <w:t>2.</w:t>
      </w:r>
      <w:r w:rsidR="001625DA">
        <w:rPr>
          <w:rFonts w:ascii="方正仿宋_GBK" w:eastAsia="方正仿宋_GBK"/>
          <w:b/>
          <w:sz w:val="32"/>
          <w:szCs w:val="32"/>
        </w:rPr>
        <w:t xml:space="preserve"> </w:t>
      </w:r>
      <w:r w:rsidRPr="001625DA">
        <w:rPr>
          <w:rFonts w:ascii="方正仿宋_GBK" w:eastAsia="方正仿宋_GBK" w:hint="eastAsia"/>
          <w:b/>
          <w:sz w:val="32"/>
          <w:szCs w:val="32"/>
        </w:rPr>
        <w:t>单位用地面积产值</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单位用地面积产值按式（2）计算。</w:t>
      </w:r>
    </w:p>
    <w:p w:rsidR="00BD7B4D" w:rsidRPr="00BD7B4D" w:rsidRDefault="001625DA" w:rsidP="00BD7B4D">
      <w:pPr>
        <w:ind w:firstLineChars="200" w:firstLine="420"/>
        <w:rPr>
          <w:rFonts w:ascii="方正仿宋_GBK" w:eastAsia="方正仿宋_GBK"/>
          <w:sz w:val="32"/>
          <w:szCs w:val="32"/>
        </w:rPr>
      </w:pPr>
      <w:r>
        <w:rPr>
          <w:noProof/>
        </w:rPr>
        <w:drawing>
          <wp:inline distT="0" distB="0" distL="0" distR="0" wp14:anchorId="2EC1450A" wp14:editId="3A828D81">
            <wp:extent cx="4371429" cy="666667"/>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71429" cy="666667"/>
                    </a:xfrm>
                    <a:prstGeom prst="rect">
                      <a:avLst/>
                    </a:prstGeom>
                  </pic:spPr>
                </pic:pic>
              </a:graphicData>
            </a:graphic>
          </wp:inline>
        </w:drawing>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式中：</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n——单位用地面积产值，单位为万元/公顷（万元/hm</w:t>
      </w:r>
      <w:r w:rsidRPr="007C6DEF">
        <w:rPr>
          <w:rFonts w:ascii="方正仿宋_GBK" w:eastAsia="方正仿宋_GBK" w:hint="eastAsia"/>
          <w:sz w:val="32"/>
          <w:szCs w:val="32"/>
          <w:vertAlign w:val="subscript"/>
        </w:rPr>
        <w:t>2</w:t>
      </w:r>
      <w:r w:rsidRPr="00BD7B4D">
        <w:rPr>
          <w:rFonts w:ascii="方正仿宋_GBK" w:eastAsia="方正仿宋_GBK" w:hint="eastAsia"/>
          <w:sz w:val="32"/>
          <w:szCs w:val="32"/>
        </w:rPr>
        <w:t>）；</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N——工厂总产值，单位为万元；</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A</w:t>
      </w:r>
      <w:r w:rsidRPr="00574321">
        <w:rPr>
          <w:rFonts w:ascii="方正仿宋_GBK" w:eastAsia="方正仿宋_GBK" w:hint="eastAsia"/>
          <w:sz w:val="36"/>
          <w:szCs w:val="36"/>
        </w:rPr>
        <w:t xml:space="preserve"> </w:t>
      </w:r>
      <w:r w:rsidRPr="00574321">
        <w:rPr>
          <w:rFonts w:ascii="方正仿宋_GBK" w:eastAsia="方正仿宋_GBK" w:hint="eastAsia"/>
          <w:sz w:val="36"/>
          <w:szCs w:val="36"/>
          <w:vertAlign w:val="subscript"/>
        </w:rPr>
        <w:t>用地</w:t>
      </w:r>
      <w:r w:rsidRPr="00BD7B4D">
        <w:rPr>
          <w:rFonts w:ascii="方正仿宋_GBK" w:eastAsia="方正仿宋_GBK" w:hint="eastAsia"/>
          <w:sz w:val="32"/>
          <w:szCs w:val="32"/>
        </w:rPr>
        <w:t>——工厂用地面积，单位为公顷（hm</w:t>
      </w:r>
      <w:r w:rsidRPr="007C6DEF">
        <w:rPr>
          <w:rFonts w:ascii="方正仿宋_GBK" w:eastAsia="方正仿宋_GBK" w:hint="eastAsia"/>
          <w:sz w:val="32"/>
          <w:szCs w:val="32"/>
          <w:vertAlign w:val="subscript"/>
        </w:rPr>
        <w:t>2</w:t>
      </w:r>
      <w:r w:rsidRPr="00BD7B4D">
        <w:rPr>
          <w:rFonts w:ascii="方正仿宋_GBK" w:eastAsia="方正仿宋_GBK" w:hint="eastAsia"/>
          <w:sz w:val="32"/>
          <w:szCs w:val="32"/>
        </w:rPr>
        <w:t>）。</w:t>
      </w:r>
    </w:p>
    <w:p w:rsidR="00BD7B4D" w:rsidRPr="001625DA" w:rsidRDefault="00BD7B4D" w:rsidP="00BD7B4D">
      <w:pPr>
        <w:ind w:firstLineChars="200" w:firstLine="643"/>
        <w:rPr>
          <w:rFonts w:ascii="方正仿宋_GBK" w:eastAsia="方正仿宋_GBK"/>
          <w:b/>
          <w:sz w:val="32"/>
          <w:szCs w:val="32"/>
        </w:rPr>
      </w:pPr>
      <w:r w:rsidRPr="001625DA">
        <w:rPr>
          <w:rFonts w:ascii="方正仿宋_GBK" w:eastAsia="方正仿宋_GBK" w:hint="eastAsia"/>
          <w:b/>
          <w:sz w:val="32"/>
          <w:szCs w:val="32"/>
        </w:rPr>
        <w:t>3.</w:t>
      </w:r>
      <w:r w:rsidR="001625DA">
        <w:rPr>
          <w:rFonts w:ascii="方正仿宋_GBK" w:eastAsia="方正仿宋_GBK"/>
          <w:b/>
          <w:sz w:val="32"/>
          <w:szCs w:val="32"/>
        </w:rPr>
        <w:t xml:space="preserve"> </w:t>
      </w:r>
      <w:r w:rsidRPr="001625DA">
        <w:rPr>
          <w:rFonts w:ascii="方正仿宋_GBK" w:eastAsia="方正仿宋_GBK" w:hint="eastAsia"/>
          <w:b/>
          <w:sz w:val="32"/>
          <w:szCs w:val="32"/>
        </w:rPr>
        <w:t>单位产品主要污染物产生量</w:t>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单位产品主要污染物产生</w:t>
      </w:r>
      <w:proofErr w:type="gramStart"/>
      <w:r w:rsidRPr="00BD7B4D">
        <w:rPr>
          <w:rFonts w:ascii="方正仿宋_GBK" w:eastAsia="方正仿宋_GBK" w:hint="eastAsia"/>
          <w:sz w:val="32"/>
          <w:szCs w:val="32"/>
        </w:rPr>
        <w:t>量按照式</w:t>
      </w:r>
      <w:proofErr w:type="gramEnd"/>
      <w:r w:rsidRPr="00BD7B4D">
        <w:rPr>
          <w:rFonts w:ascii="方正仿宋_GBK" w:eastAsia="方正仿宋_GBK" w:hint="eastAsia"/>
          <w:sz w:val="32"/>
          <w:szCs w:val="32"/>
        </w:rPr>
        <w:t>（3）计算。</w:t>
      </w:r>
    </w:p>
    <w:p w:rsidR="001625DA" w:rsidRDefault="001625DA" w:rsidP="00BD7B4D">
      <w:pPr>
        <w:ind w:firstLineChars="200" w:firstLine="420"/>
        <w:rPr>
          <w:rFonts w:ascii="方正仿宋_GBK" w:eastAsia="方正仿宋_GBK"/>
          <w:sz w:val="32"/>
          <w:szCs w:val="32"/>
        </w:rPr>
      </w:pPr>
      <w:r>
        <w:rPr>
          <w:noProof/>
        </w:rPr>
        <w:drawing>
          <wp:inline distT="0" distB="0" distL="0" distR="0" wp14:anchorId="54490A8F" wp14:editId="0570BE82">
            <wp:extent cx="4647619" cy="495238"/>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47619" cy="495238"/>
                    </a:xfrm>
                    <a:prstGeom prst="rect">
                      <a:avLst/>
                    </a:prstGeom>
                  </pic:spPr>
                </pic:pic>
              </a:graphicData>
            </a:graphic>
          </wp:inline>
        </w:drawing>
      </w:r>
    </w:p>
    <w:p w:rsidR="00BD7B4D" w:rsidRP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式中：</w:t>
      </w:r>
    </w:p>
    <w:p w:rsidR="00BD7B4D" w:rsidRPr="00BD7B4D" w:rsidRDefault="00BD7B4D" w:rsidP="00BD7B4D">
      <w:pPr>
        <w:ind w:firstLineChars="200" w:firstLine="720"/>
        <w:rPr>
          <w:rFonts w:ascii="方正仿宋_GBK" w:eastAsia="方正仿宋_GBK"/>
          <w:sz w:val="32"/>
          <w:szCs w:val="32"/>
        </w:rPr>
      </w:pPr>
      <w:proofErr w:type="spellStart"/>
      <w:r w:rsidRPr="001625DA">
        <w:rPr>
          <w:rFonts w:ascii="方正仿宋_GBK" w:eastAsia="方正仿宋_GBK" w:hint="eastAsia"/>
          <w:sz w:val="36"/>
          <w:szCs w:val="36"/>
        </w:rPr>
        <w:t>s</w:t>
      </w:r>
      <w:r w:rsidRPr="00574321">
        <w:rPr>
          <w:rFonts w:ascii="方正仿宋_GBK" w:eastAsia="方正仿宋_GBK" w:hint="eastAsia"/>
          <w:sz w:val="48"/>
          <w:szCs w:val="48"/>
          <w:vertAlign w:val="subscript"/>
        </w:rPr>
        <w:t>i</w:t>
      </w:r>
      <w:proofErr w:type="spellEnd"/>
      <w:r w:rsidRPr="00BD7B4D">
        <w:rPr>
          <w:rFonts w:ascii="方正仿宋_GBK" w:eastAsia="方正仿宋_GBK" w:hint="eastAsia"/>
          <w:sz w:val="32"/>
          <w:szCs w:val="32"/>
        </w:rPr>
        <w:t>——生产单位合格产品某种主要污染物产生量；</w:t>
      </w:r>
    </w:p>
    <w:p w:rsidR="00BD7B4D" w:rsidRDefault="00BD7B4D" w:rsidP="00BD7B4D">
      <w:pPr>
        <w:ind w:firstLineChars="200" w:firstLine="640"/>
        <w:rPr>
          <w:rFonts w:ascii="方正仿宋_GBK" w:eastAsia="方正仿宋_GBK"/>
          <w:sz w:val="32"/>
          <w:szCs w:val="32"/>
        </w:rPr>
      </w:pPr>
      <w:r w:rsidRPr="00BD7B4D">
        <w:rPr>
          <w:rFonts w:ascii="方正仿宋_GBK" w:eastAsia="方正仿宋_GBK" w:hint="eastAsia"/>
          <w:sz w:val="32"/>
          <w:szCs w:val="32"/>
        </w:rPr>
        <w:t>S</w:t>
      </w:r>
      <w:r w:rsidRPr="001625DA">
        <w:rPr>
          <w:rFonts w:ascii="方正仿宋_GBK" w:eastAsia="方正仿宋_GBK" w:hint="eastAsia"/>
          <w:sz w:val="32"/>
          <w:szCs w:val="32"/>
          <w:vertAlign w:val="subscript"/>
        </w:rPr>
        <w:t>i</w:t>
      </w:r>
      <w:r w:rsidRPr="00BD7B4D">
        <w:rPr>
          <w:rFonts w:ascii="方正仿宋_GBK" w:eastAsia="方正仿宋_GBK" w:hint="eastAsia"/>
          <w:sz w:val="32"/>
          <w:szCs w:val="32"/>
        </w:rPr>
        <w:t>——统计期内，某种主要污染物产生量；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Q——统计期内合格产品产量。</w:t>
      </w:r>
    </w:p>
    <w:p w:rsidR="00022B51" w:rsidRPr="00574321" w:rsidRDefault="00022B51" w:rsidP="00022B51">
      <w:pPr>
        <w:ind w:firstLineChars="200" w:firstLine="643"/>
        <w:rPr>
          <w:rFonts w:ascii="方正仿宋_GBK" w:eastAsia="方正仿宋_GBK"/>
          <w:b/>
          <w:sz w:val="32"/>
          <w:szCs w:val="32"/>
        </w:rPr>
      </w:pPr>
      <w:r w:rsidRPr="00574321">
        <w:rPr>
          <w:rFonts w:ascii="方正仿宋_GBK" w:eastAsia="方正仿宋_GBK" w:hint="eastAsia"/>
          <w:b/>
          <w:sz w:val="32"/>
          <w:szCs w:val="32"/>
        </w:rPr>
        <w:t>4.</w:t>
      </w:r>
      <w:r w:rsidR="00574321">
        <w:rPr>
          <w:rFonts w:ascii="方正仿宋_GBK" w:eastAsia="方正仿宋_GBK"/>
          <w:b/>
          <w:sz w:val="32"/>
          <w:szCs w:val="32"/>
        </w:rPr>
        <w:t xml:space="preserve"> </w:t>
      </w:r>
      <w:r w:rsidRPr="00574321">
        <w:rPr>
          <w:rFonts w:ascii="方正仿宋_GBK" w:eastAsia="方正仿宋_GBK" w:hint="eastAsia"/>
          <w:b/>
          <w:sz w:val="32"/>
          <w:szCs w:val="32"/>
        </w:rPr>
        <w:t>单位产品废气产生量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生产单位合格产品废气产生</w:t>
      </w:r>
      <w:proofErr w:type="gramStart"/>
      <w:r w:rsidRPr="00022B51">
        <w:rPr>
          <w:rFonts w:ascii="方正仿宋_GBK" w:eastAsia="方正仿宋_GBK" w:hint="eastAsia"/>
          <w:sz w:val="32"/>
          <w:szCs w:val="32"/>
        </w:rPr>
        <w:t>量按照式</w:t>
      </w:r>
      <w:proofErr w:type="gramEnd"/>
      <w:r w:rsidRPr="00022B51">
        <w:rPr>
          <w:rFonts w:ascii="方正仿宋_GBK" w:eastAsia="方正仿宋_GBK" w:hint="eastAsia"/>
          <w:sz w:val="32"/>
          <w:szCs w:val="32"/>
        </w:rPr>
        <w:t>（4）计算。</w:t>
      </w:r>
    </w:p>
    <w:p w:rsidR="00022B51" w:rsidRPr="00022B51" w:rsidRDefault="00022B51" w:rsidP="00022B51">
      <w:pPr>
        <w:ind w:firstLineChars="200" w:firstLine="420"/>
        <w:rPr>
          <w:rFonts w:ascii="方正仿宋_GBK" w:eastAsia="方正仿宋_GBK"/>
          <w:sz w:val="32"/>
          <w:szCs w:val="32"/>
        </w:rPr>
      </w:pPr>
      <w:r>
        <w:rPr>
          <w:noProof/>
        </w:rPr>
        <w:drawing>
          <wp:inline distT="0" distB="0" distL="0" distR="0" wp14:anchorId="5F81FCEB" wp14:editId="18D09A71">
            <wp:extent cx="4641850" cy="4381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1893" cy="439098"/>
                    </a:xfrm>
                    <a:prstGeom prst="rect">
                      <a:avLst/>
                    </a:prstGeom>
                  </pic:spPr>
                </pic:pic>
              </a:graphicData>
            </a:graphic>
          </wp:inline>
        </w:drawing>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lastRenderedPageBreak/>
        <w:t>式中：</w:t>
      </w:r>
    </w:p>
    <w:p w:rsidR="00022B51" w:rsidRPr="00022B51" w:rsidRDefault="00022B51" w:rsidP="00022B51">
      <w:pPr>
        <w:ind w:firstLineChars="150" w:firstLine="660"/>
        <w:rPr>
          <w:rFonts w:ascii="方正仿宋_GBK" w:eastAsia="方正仿宋_GBK"/>
          <w:sz w:val="32"/>
          <w:szCs w:val="32"/>
        </w:rPr>
      </w:pPr>
      <w:proofErr w:type="spellStart"/>
      <w:r w:rsidRPr="00022B51">
        <w:rPr>
          <w:rFonts w:ascii="方正仿宋_GBK" w:eastAsia="方正仿宋_GBK" w:hint="eastAsia"/>
          <w:sz w:val="44"/>
          <w:szCs w:val="44"/>
        </w:rPr>
        <w:t>g</w:t>
      </w:r>
      <w:r w:rsidRPr="00022B51">
        <w:rPr>
          <w:rFonts w:ascii="方正仿宋_GBK" w:eastAsia="方正仿宋_GBK" w:hint="eastAsia"/>
          <w:sz w:val="44"/>
          <w:szCs w:val="44"/>
          <w:vertAlign w:val="subscript"/>
        </w:rPr>
        <w:t>i</w:t>
      </w:r>
      <w:proofErr w:type="spellEnd"/>
      <w:r w:rsidRPr="00022B51">
        <w:rPr>
          <w:rFonts w:ascii="方正仿宋_GBK" w:eastAsia="方正仿宋_GBK" w:hint="eastAsia"/>
          <w:sz w:val="32"/>
          <w:szCs w:val="32"/>
        </w:rPr>
        <w:t>——单位产品某种废气产生量；</w:t>
      </w:r>
    </w:p>
    <w:p w:rsidR="00022B51" w:rsidRPr="00022B51" w:rsidRDefault="00022B51" w:rsidP="00022B51">
      <w:pPr>
        <w:ind w:firstLineChars="200" w:firstLine="640"/>
        <w:rPr>
          <w:rFonts w:ascii="方正仿宋_GBK" w:eastAsia="方正仿宋_GBK"/>
          <w:sz w:val="32"/>
          <w:szCs w:val="32"/>
        </w:rPr>
      </w:pPr>
      <w:proofErr w:type="spellStart"/>
      <w:r w:rsidRPr="00022B51">
        <w:rPr>
          <w:rFonts w:ascii="方正仿宋_GBK" w:eastAsia="方正仿宋_GBK" w:hint="eastAsia"/>
          <w:sz w:val="32"/>
          <w:szCs w:val="32"/>
        </w:rPr>
        <w:t>Gi</w:t>
      </w:r>
      <w:proofErr w:type="spellEnd"/>
      <w:r w:rsidRPr="00022B51">
        <w:rPr>
          <w:rFonts w:ascii="方正仿宋_GBK" w:eastAsia="方正仿宋_GBK" w:hint="eastAsia"/>
          <w:sz w:val="32"/>
          <w:szCs w:val="32"/>
        </w:rPr>
        <w:t>——统计期内，某种废气产生量；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Q——统计期内合格产品产量。</w:t>
      </w:r>
    </w:p>
    <w:p w:rsidR="00022B51" w:rsidRPr="00022B51" w:rsidRDefault="00022B51" w:rsidP="00022B51">
      <w:pPr>
        <w:ind w:firstLineChars="200" w:firstLine="723"/>
        <w:rPr>
          <w:rFonts w:ascii="方正仿宋_GBK" w:eastAsia="方正仿宋_GBK"/>
          <w:b/>
          <w:sz w:val="36"/>
          <w:szCs w:val="36"/>
        </w:rPr>
      </w:pPr>
      <w:r w:rsidRPr="00022B51">
        <w:rPr>
          <w:rFonts w:ascii="方正仿宋_GBK" w:eastAsia="方正仿宋_GBK" w:hint="eastAsia"/>
          <w:b/>
          <w:sz w:val="36"/>
          <w:szCs w:val="36"/>
        </w:rPr>
        <w:t>5.</w:t>
      </w:r>
      <w:r>
        <w:rPr>
          <w:rFonts w:ascii="方正仿宋_GBK" w:eastAsia="方正仿宋_GBK"/>
          <w:b/>
          <w:sz w:val="36"/>
          <w:szCs w:val="36"/>
        </w:rPr>
        <w:t xml:space="preserve"> </w:t>
      </w:r>
      <w:r w:rsidRPr="00022B51">
        <w:rPr>
          <w:rFonts w:ascii="方正仿宋_GBK" w:eastAsia="方正仿宋_GBK" w:hint="eastAsia"/>
          <w:b/>
          <w:sz w:val="36"/>
          <w:szCs w:val="36"/>
        </w:rPr>
        <w:t>单位产品废水产生量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生产单位合格产品的废水产生量，按照式（5）计算。</w:t>
      </w:r>
    </w:p>
    <w:p w:rsidR="00022B51" w:rsidRPr="00022B51" w:rsidRDefault="00022B51" w:rsidP="00022B51">
      <w:pPr>
        <w:ind w:firstLineChars="200" w:firstLine="420"/>
        <w:rPr>
          <w:rFonts w:ascii="方正仿宋_GBK" w:eastAsia="方正仿宋_GBK"/>
          <w:sz w:val="32"/>
          <w:szCs w:val="32"/>
        </w:rPr>
      </w:pPr>
      <w:r>
        <w:rPr>
          <w:noProof/>
        </w:rPr>
        <w:drawing>
          <wp:inline distT="0" distB="0" distL="0" distR="0" wp14:anchorId="2E664122" wp14:editId="03023C8D">
            <wp:extent cx="4518660" cy="381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23950" cy="381446"/>
                    </a:xfrm>
                    <a:prstGeom prst="rect">
                      <a:avLst/>
                    </a:prstGeom>
                  </pic:spPr>
                </pic:pic>
              </a:graphicData>
            </a:graphic>
          </wp:inline>
        </w:drawing>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式中：</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w——单位产品废水产生量；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W——统计期内，废水产生量；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Q——统计期内合格产品产量。</w:t>
      </w:r>
    </w:p>
    <w:p w:rsidR="00022B51" w:rsidRPr="00022B51" w:rsidRDefault="00022B51" w:rsidP="00022B51">
      <w:pPr>
        <w:ind w:firstLineChars="200" w:firstLine="643"/>
        <w:rPr>
          <w:rFonts w:ascii="方正仿宋_GBK" w:eastAsia="方正仿宋_GBK"/>
          <w:b/>
          <w:sz w:val="32"/>
          <w:szCs w:val="32"/>
        </w:rPr>
      </w:pPr>
      <w:r w:rsidRPr="00022B51">
        <w:rPr>
          <w:rFonts w:ascii="方正仿宋_GBK" w:eastAsia="方正仿宋_GBK" w:hint="eastAsia"/>
          <w:b/>
          <w:sz w:val="32"/>
          <w:szCs w:val="32"/>
        </w:rPr>
        <w:t>6.</w:t>
      </w:r>
      <w:r>
        <w:rPr>
          <w:rFonts w:ascii="方正仿宋_GBK" w:eastAsia="方正仿宋_GBK"/>
          <w:b/>
          <w:sz w:val="32"/>
          <w:szCs w:val="32"/>
        </w:rPr>
        <w:t xml:space="preserve"> </w:t>
      </w:r>
      <w:r w:rsidRPr="00022B51">
        <w:rPr>
          <w:rFonts w:ascii="方正仿宋_GBK" w:eastAsia="方正仿宋_GBK" w:hint="eastAsia"/>
          <w:b/>
          <w:sz w:val="32"/>
          <w:szCs w:val="32"/>
        </w:rPr>
        <w:t>单位产品主要原材料消耗量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单位产品主要原材料消耗量按式（6）计算。</w:t>
      </w:r>
    </w:p>
    <w:p w:rsidR="00022B51" w:rsidRPr="00022B51" w:rsidRDefault="00022B51" w:rsidP="00022B51">
      <w:pPr>
        <w:ind w:firstLineChars="200" w:firstLine="420"/>
        <w:rPr>
          <w:rFonts w:ascii="方正仿宋_GBK" w:eastAsia="方正仿宋_GBK"/>
          <w:sz w:val="32"/>
          <w:szCs w:val="32"/>
        </w:rPr>
      </w:pPr>
      <w:r>
        <w:rPr>
          <w:noProof/>
        </w:rPr>
        <w:drawing>
          <wp:inline distT="0" distB="0" distL="0" distR="0" wp14:anchorId="6B50CCDA" wp14:editId="2B0F19AA">
            <wp:extent cx="4452620" cy="409575"/>
            <wp:effectExtent l="0" t="0" r="508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60893" cy="410336"/>
                    </a:xfrm>
                    <a:prstGeom prst="rect">
                      <a:avLst/>
                    </a:prstGeom>
                  </pic:spPr>
                </pic:pic>
              </a:graphicData>
            </a:graphic>
          </wp:inline>
        </w:drawing>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式中：</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M</w:t>
      </w:r>
      <w:r w:rsidRPr="00022B51">
        <w:rPr>
          <w:rFonts w:ascii="方正仿宋_GBK" w:eastAsia="方正仿宋_GBK" w:hint="eastAsia"/>
          <w:sz w:val="48"/>
          <w:szCs w:val="48"/>
          <w:vertAlign w:val="subscript"/>
        </w:rPr>
        <w:t>ui</w:t>
      </w:r>
      <w:r w:rsidRPr="00022B51">
        <w:rPr>
          <w:rFonts w:ascii="方正仿宋_GBK" w:eastAsia="方正仿宋_GBK" w:hint="eastAsia"/>
          <w:sz w:val="32"/>
          <w:szCs w:val="32"/>
        </w:rPr>
        <w:t>——单位产品主要原材料消耗量；</w:t>
      </w:r>
    </w:p>
    <w:p w:rsidR="00022B51" w:rsidRPr="00022B51" w:rsidRDefault="00022B51" w:rsidP="00022B51">
      <w:pPr>
        <w:ind w:firstLineChars="200" w:firstLine="640"/>
        <w:rPr>
          <w:rFonts w:ascii="方正仿宋_GBK" w:eastAsia="方正仿宋_GBK"/>
          <w:sz w:val="32"/>
          <w:szCs w:val="32"/>
        </w:rPr>
      </w:pPr>
      <w:proofErr w:type="spellStart"/>
      <w:r w:rsidRPr="00022B51">
        <w:rPr>
          <w:rFonts w:ascii="方正仿宋_GBK" w:eastAsia="方正仿宋_GBK" w:hint="eastAsia"/>
          <w:sz w:val="32"/>
          <w:szCs w:val="32"/>
        </w:rPr>
        <w:t>Mi</w:t>
      </w:r>
      <w:proofErr w:type="spellEnd"/>
      <w:r w:rsidRPr="00022B51">
        <w:rPr>
          <w:rFonts w:ascii="方正仿宋_GBK" w:eastAsia="方正仿宋_GBK" w:hint="eastAsia"/>
          <w:sz w:val="32"/>
          <w:szCs w:val="32"/>
        </w:rPr>
        <w:t>——统计期内，生产某种产品的某种主要原材料消耗总量；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Q——统计期内合格产品产量。</w:t>
      </w:r>
    </w:p>
    <w:p w:rsidR="00022B51" w:rsidRPr="00022B51" w:rsidRDefault="00022B51" w:rsidP="00022B51">
      <w:pPr>
        <w:ind w:firstLineChars="200" w:firstLine="643"/>
        <w:rPr>
          <w:rFonts w:ascii="方正仿宋_GBK" w:eastAsia="方正仿宋_GBK"/>
          <w:b/>
          <w:sz w:val="32"/>
          <w:szCs w:val="32"/>
        </w:rPr>
      </w:pPr>
      <w:r w:rsidRPr="00022B51">
        <w:rPr>
          <w:rFonts w:ascii="方正仿宋_GBK" w:eastAsia="方正仿宋_GBK" w:hint="eastAsia"/>
          <w:b/>
          <w:sz w:val="32"/>
          <w:szCs w:val="32"/>
        </w:rPr>
        <w:t>7.</w:t>
      </w:r>
      <w:r>
        <w:rPr>
          <w:rFonts w:ascii="方正仿宋_GBK" w:eastAsia="方正仿宋_GBK"/>
          <w:b/>
          <w:sz w:val="32"/>
          <w:szCs w:val="32"/>
        </w:rPr>
        <w:t xml:space="preserve"> </w:t>
      </w:r>
      <w:r w:rsidRPr="00022B51">
        <w:rPr>
          <w:rFonts w:ascii="方正仿宋_GBK" w:eastAsia="方正仿宋_GBK" w:hint="eastAsia"/>
          <w:b/>
          <w:sz w:val="32"/>
          <w:szCs w:val="32"/>
        </w:rPr>
        <w:t>工业固体废物综合利用率</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lastRenderedPageBreak/>
        <w:t>工业固体废物综合利用率参照《工业固体废物综合利用技术评价导则》（GB/T 32326-2015）计算。</w:t>
      </w:r>
    </w:p>
    <w:p w:rsidR="00022B51" w:rsidRPr="00022B51" w:rsidRDefault="00022B51" w:rsidP="00022B51">
      <w:pPr>
        <w:ind w:firstLineChars="200" w:firstLine="643"/>
        <w:rPr>
          <w:rFonts w:ascii="方正仿宋_GBK" w:eastAsia="方正仿宋_GBK"/>
          <w:b/>
          <w:sz w:val="32"/>
          <w:szCs w:val="32"/>
        </w:rPr>
      </w:pPr>
      <w:r w:rsidRPr="00022B51">
        <w:rPr>
          <w:rFonts w:ascii="方正仿宋_GBK" w:eastAsia="方正仿宋_GBK" w:hint="eastAsia"/>
          <w:b/>
          <w:sz w:val="32"/>
          <w:szCs w:val="32"/>
        </w:rPr>
        <w:t>8.</w:t>
      </w:r>
      <w:r>
        <w:rPr>
          <w:rFonts w:ascii="方正仿宋_GBK" w:eastAsia="方正仿宋_GBK"/>
          <w:b/>
          <w:sz w:val="32"/>
          <w:szCs w:val="32"/>
        </w:rPr>
        <w:t xml:space="preserve"> </w:t>
      </w:r>
      <w:r w:rsidRPr="00022B51">
        <w:rPr>
          <w:rFonts w:ascii="方正仿宋_GBK" w:eastAsia="方正仿宋_GBK" w:hint="eastAsia"/>
          <w:b/>
          <w:sz w:val="32"/>
          <w:szCs w:val="32"/>
        </w:rPr>
        <w:t>废水处理回用率</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废水处理回用率参照《工业废水处理与回用技术评价导则》（GB/T 32327-2015）计算。</w:t>
      </w:r>
    </w:p>
    <w:p w:rsidR="00022B51" w:rsidRPr="00574321" w:rsidRDefault="00022B51" w:rsidP="00574321">
      <w:pPr>
        <w:ind w:firstLineChars="200" w:firstLine="643"/>
        <w:rPr>
          <w:rFonts w:ascii="方正仿宋_GBK" w:eastAsia="方正仿宋_GBK"/>
          <w:b/>
          <w:sz w:val="32"/>
          <w:szCs w:val="32"/>
        </w:rPr>
      </w:pPr>
      <w:r w:rsidRPr="00574321">
        <w:rPr>
          <w:rFonts w:ascii="方正仿宋_GBK" w:eastAsia="方正仿宋_GBK" w:hint="eastAsia"/>
          <w:b/>
          <w:sz w:val="32"/>
          <w:szCs w:val="32"/>
        </w:rPr>
        <w:t>9.</w:t>
      </w:r>
      <w:r w:rsidR="00574321">
        <w:rPr>
          <w:rFonts w:ascii="方正仿宋_GBK" w:eastAsia="方正仿宋_GBK"/>
          <w:b/>
          <w:sz w:val="32"/>
          <w:szCs w:val="32"/>
        </w:rPr>
        <w:t xml:space="preserve"> </w:t>
      </w:r>
      <w:r w:rsidRPr="00574321">
        <w:rPr>
          <w:rFonts w:ascii="方正仿宋_GBK" w:eastAsia="方正仿宋_GBK" w:hint="eastAsia"/>
          <w:b/>
          <w:sz w:val="32"/>
          <w:szCs w:val="32"/>
        </w:rPr>
        <w:t>单位产品综合能耗</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已发布单位产品能耗限额标准或能耗计量统计标准的，按照相关标准进行计算，</w:t>
      </w:r>
      <w:proofErr w:type="gramStart"/>
      <w:r w:rsidRPr="00022B51">
        <w:rPr>
          <w:rFonts w:ascii="方正仿宋_GBK" w:eastAsia="方正仿宋_GBK" w:hint="eastAsia"/>
          <w:sz w:val="32"/>
          <w:szCs w:val="32"/>
        </w:rPr>
        <w:t>未发布</w:t>
      </w:r>
      <w:proofErr w:type="gramEnd"/>
      <w:r w:rsidRPr="00022B51">
        <w:rPr>
          <w:rFonts w:ascii="方正仿宋_GBK" w:eastAsia="方正仿宋_GBK" w:hint="eastAsia"/>
          <w:sz w:val="32"/>
          <w:szCs w:val="32"/>
        </w:rPr>
        <w:t>相关标准的，参照《综合能耗计算通则》（GB/T 2589-2008）和《单位产品能源消耗限额编制通则》（GB/T 12723-2013）进行计算。</w:t>
      </w:r>
    </w:p>
    <w:p w:rsidR="00022B51" w:rsidRPr="00574321" w:rsidRDefault="00022B51" w:rsidP="00574321">
      <w:pPr>
        <w:ind w:firstLineChars="200" w:firstLine="643"/>
        <w:rPr>
          <w:rFonts w:ascii="方正仿宋_GBK" w:eastAsia="方正仿宋_GBK"/>
          <w:b/>
          <w:sz w:val="32"/>
          <w:szCs w:val="32"/>
        </w:rPr>
      </w:pPr>
      <w:r w:rsidRPr="00574321">
        <w:rPr>
          <w:rFonts w:ascii="方正仿宋_GBK" w:eastAsia="方正仿宋_GBK" w:hint="eastAsia"/>
          <w:b/>
          <w:sz w:val="32"/>
          <w:szCs w:val="32"/>
        </w:rPr>
        <w:t>10.</w:t>
      </w:r>
      <w:r w:rsidR="00574321">
        <w:rPr>
          <w:rFonts w:ascii="方正仿宋_GBK" w:eastAsia="方正仿宋_GBK"/>
          <w:b/>
          <w:sz w:val="32"/>
          <w:szCs w:val="32"/>
        </w:rPr>
        <w:t xml:space="preserve"> </w:t>
      </w:r>
      <w:r w:rsidRPr="00574321">
        <w:rPr>
          <w:rFonts w:ascii="方正仿宋_GBK" w:eastAsia="方正仿宋_GBK" w:hint="eastAsia"/>
          <w:b/>
          <w:sz w:val="32"/>
          <w:szCs w:val="32"/>
        </w:rPr>
        <w:t>单位产品碳排放量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生产单位合格产品碳排放量按式（7）计算。</w:t>
      </w:r>
    </w:p>
    <w:p w:rsidR="00022B51" w:rsidRPr="00022B51" w:rsidRDefault="00574321" w:rsidP="00022B51">
      <w:pPr>
        <w:ind w:firstLineChars="200" w:firstLine="420"/>
        <w:rPr>
          <w:rFonts w:ascii="方正仿宋_GBK" w:eastAsia="方正仿宋_GBK"/>
          <w:sz w:val="32"/>
          <w:szCs w:val="32"/>
        </w:rPr>
      </w:pPr>
      <w:r>
        <w:rPr>
          <w:noProof/>
        </w:rPr>
        <w:drawing>
          <wp:inline distT="0" distB="0" distL="0" distR="0" wp14:anchorId="220A2C55" wp14:editId="5FBC5B0B">
            <wp:extent cx="4142857" cy="476190"/>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42857" cy="476190"/>
                    </a:xfrm>
                    <a:prstGeom prst="rect">
                      <a:avLst/>
                    </a:prstGeom>
                  </pic:spPr>
                </pic:pic>
              </a:graphicData>
            </a:graphic>
          </wp:inline>
        </w:drawing>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式中：</w:t>
      </w:r>
    </w:p>
    <w:p w:rsidR="00022B51" w:rsidRPr="00022B51" w:rsidRDefault="00022B51" w:rsidP="00574321">
      <w:pPr>
        <w:ind w:firstLineChars="150" w:firstLine="660"/>
        <w:rPr>
          <w:rFonts w:ascii="方正仿宋_GBK" w:eastAsia="方正仿宋_GBK"/>
          <w:sz w:val="32"/>
          <w:szCs w:val="32"/>
        </w:rPr>
      </w:pPr>
      <w:r w:rsidRPr="00574321">
        <w:rPr>
          <w:rFonts w:ascii="方正仿宋_GBK" w:eastAsia="方正仿宋_GBK" w:hint="eastAsia"/>
          <w:sz w:val="44"/>
          <w:szCs w:val="44"/>
        </w:rPr>
        <w:t>c</w:t>
      </w:r>
      <w:r w:rsidRPr="00022B51">
        <w:rPr>
          <w:rFonts w:ascii="方正仿宋_GBK" w:eastAsia="方正仿宋_GBK" w:hint="eastAsia"/>
          <w:sz w:val="32"/>
          <w:szCs w:val="32"/>
        </w:rPr>
        <w:t>——单位产品碳排放量；</w:t>
      </w:r>
    </w:p>
    <w:p w:rsidR="00022B51" w:rsidRPr="00022B51"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C——统计期内，工厂边界内二氧化碳当量排放量，单位为千克二氧化碳当量（kgeCO</w:t>
      </w:r>
      <w:r w:rsidRPr="007C6DEF">
        <w:rPr>
          <w:rFonts w:ascii="方正仿宋_GBK" w:eastAsia="方正仿宋_GBK" w:hint="eastAsia"/>
          <w:sz w:val="32"/>
          <w:szCs w:val="32"/>
          <w:vertAlign w:val="subscript"/>
        </w:rPr>
        <w:t>2</w:t>
      </w:r>
      <w:r w:rsidRPr="00022B51">
        <w:rPr>
          <w:rFonts w:ascii="方正仿宋_GBK" w:eastAsia="方正仿宋_GBK" w:hint="eastAsia"/>
          <w:sz w:val="32"/>
          <w:szCs w:val="32"/>
        </w:rPr>
        <w:t>）；</w:t>
      </w:r>
    </w:p>
    <w:p w:rsidR="00BD7B4D" w:rsidRPr="00BD7B4D" w:rsidRDefault="00022B51" w:rsidP="00022B51">
      <w:pPr>
        <w:ind w:firstLineChars="200" w:firstLine="640"/>
        <w:rPr>
          <w:rFonts w:ascii="方正仿宋_GBK" w:eastAsia="方正仿宋_GBK"/>
          <w:sz w:val="32"/>
          <w:szCs w:val="32"/>
        </w:rPr>
      </w:pPr>
      <w:r w:rsidRPr="00022B51">
        <w:rPr>
          <w:rFonts w:ascii="方正仿宋_GBK" w:eastAsia="方正仿宋_GBK" w:hint="eastAsia"/>
          <w:sz w:val="32"/>
          <w:szCs w:val="32"/>
        </w:rPr>
        <w:t>Q——统计期内合格产品产量。</w:t>
      </w:r>
    </w:p>
    <w:sectPr w:rsidR="00BD7B4D" w:rsidRPr="00BD7B4D" w:rsidSect="0062677F">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C95" w:rsidRDefault="00930C95" w:rsidP="002506C1">
      <w:r>
        <w:separator/>
      </w:r>
    </w:p>
  </w:endnote>
  <w:endnote w:type="continuationSeparator" w:id="0">
    <w:p w:rsidR="00930C95" w:rsidRDefault="00930C95" w:rsidP="0025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2589294"/>
      <w:docPartObj>
        <w:docPartGallery w:val="Page Numbers (Bottom of Page)"/>
        <w:docPartUnique/>
      </w:docPartObj>
    </w:sdtPr>
    <w:sdtContent>
      <w:p w:rsidR="002506C1" w:rsidRDefault="002506C1">
        <w:pPr>
          <w:pStyle w:val="a7"/>
          <w:jc w:val="center"/>
        </w:pPr>
        <w:r w:rsidRPr="002506C1">
          <w:rPr>
            <w:sz w:val="28"/>
            <w:szCs w:val="28"/>
          </w:rPr>
          <w:t>—</w:t>
        </w:r>
        <w:r w:rsidRPr="002506C1">
          <w:rPr>
            <w:sz w:val="28"/>
            <w:szCs w:val="28"/>
          </w:rPr>
          <w:fldChar w:fldCharType="begin"/>
        </w:r>
        <w:r w:rsidRPr="002506C1">
          <w:rPr>
            <w:sz w:val="28"/>
            <w:szCs w:val="28"/>
          </w:rPr>
          <w:instrText>PAGE   \* MERGEFORMAT</w:instrText>
        </w:r>
        <w:r w:rsidRPr="002506C1">
          <w:rPr>
            <w:sz w:val="28"/>
            <w:szCs w:val="28"/>
          </w:rPr>
          <w:fldChar w:fldCharType="separate"/>
        </w:r>
        <w:r w:rsidR="003E093B" w:rsidRPr="003E093B">
          <w:rPr>
            <w:noProof/>
            <w:sz w:val="28"/>
            <w:szCs w:val="28"/>
            <w:lang w:val="zh-CN"/>
          </w:rPr>
          <w:t>9</w:t>
        </w:r>
        <w:r w:rsidRPr="002506C1">
          <w:rPr>
            <w:sz w:val="28"/>
            <w:szCs w:val="28"/>
          </w:rPr>
          <w:fldChar w:fldCharType="end"/>
        </w:r>
        <w:r w:rsidRPr="002506C1">
          <w:rPr>
            <w:sz w:val="28"/>
            <w:szCs w:val="28"/>
          </w:rPr>
          <w:t>—</w:t>
        </w:r>
      </w:p>
    </w:sdtContent>
  </w:sdt>
  <w:p w:rsidR="002506C1" w:rsidRDefault="002506C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C95" w:rsidRDefault="00930C95" w:rsidP="002506C1">
      <w:r>
        <w:separator/>
      </w:r>
    </w:p>
  </w:footnote>
  <w:footnote w:type="continuationSeparator" w:id="0">
    <w:p w:rsidR="00930C95" w:rsidRDefault="00930C95" w:rsidP="00250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6C1" w:rsidRDefault="002506C1" w:rsidP="002506C1">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FC38CF"/>
    <w:multiLevelType w:val="hybridMultilevel"/>
    <w:tmpl w:val="3D680B3A"/>
    <w:lvl w:ilvl="0" w:tplc="86DE8C28">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B09"/>
    <w:rsid w:val="0001656F"/>
    <w:rsid w:val="00022B51"/>
    <w:rsid w:val="00042463"/>
    <w:rsid w:val="000532D5"/>
    <w:rsid w:val="000566B0"/>
    <w:rsid w:val="000573A1"/>
    <w:rsid w:val="000708CB"/>
    <w:rsid w:val="000C18B3"/>
    <w:rsid w:val="000C52C6"/>
    <w:rsid w:val="000F576E"/>
    <w:rsid w:val="00104A7E"/>
    <w:rsid w:val="00113CA6"/>
    <w:rsid w:val="001209C3"/>
    <w:rsid w:val="0014348E"/>
    <w:rsid w:val="001625DA"/>
    <w:rsid w:val="0016405B"/>
    <w:rsid w:val="00166E69"/>
    <w:rsid w:val="001670E8"/>
    <w:rsid w:val="001B32A5"/>
    <w:rsid w:val="001F21CB"/>
    <w:rsid w:val="001F6AA4"/>
    <w:rsid w:val="00215C01"/>
    <w:rsid w:val="00224F12"/>
    <w:rsid w:val="00245E19"/>
    <w:rsid w:val="002506C1"/>
    <w:rsid w:val="00261C0A"/>
    <w:rsid w:val="002865BD"/>
    <w:rsid w:val="0029446D"/>
    <w:rsid w:val="00297F54"/>
    <w:rsid w:val="002A1363"/>
    <w:rsid w:val="002B1E7E"/>
    <w:rsid w:val="002B5643"/>
    <w:rsid w:val="002E2C5C"/>
    <w:rsid w:val="002E4B9A"/>
    <w:rsid w:val="002F0EB3"/>
    <w:rsid w:val="002F5EE5"/>
    <w:rsid w:val="00303E39"/>
    <w:rsid w:val="00324F31"/>
    <w:rsid w:val="003404F2"/>
    <w:rsid w:val="00340B3B"/>
    <w:rsid w:val="00347E74"/>
    <w:rsid w:val="00375334"/>
    <w:rsid w:val="00377005"/>
    <w:rsid w:val="003928F8"/>
    <w:rsid w:val="003A1C8D"/>
    <w:rsid w:val="003A396E"/>
    <w:rsid w:val="003C4F72"/>
    <w:rsid w:val="003E093B"/>
    <w:rsid w:val="00410149"/>
    <w:rsid w:val="004119B4"/>
    <w:rsid w:val="0043588A"/>
    <w:rsid w:val="00441E42"/>
    <w:rsid w:val="00452926"/>
    <w:rsid w:val="00452A54"/>
    <w:rsid w:val="00467D1C"/>
    <w:rsid w:val="00505FB2"/>
    <w:rsid w:val="00513650"/>
    <w:rsid w:val="005260CB"/>
    <w:rsid w:val="00526278"/>
    <w:rsid w:val="005401D3"/>
    <w:rsid w:val="0054558A"/>
    <w:rsid w:val="00574321"/>
    <w:rsid w:val="005839F3"/>
    <w:rsid w:val="005915F7"/>
    <w:rsid w:val="005C02B6"/>
    <w:rsid w:val="005E0E7D"/>
    <w:rsid w:val="005F55BE"/>
    <w:rsid w:val="005F6D66"/>
    <w:rsid w:val="00607AF9"/>
    <w:rsid w:val="00616FBC"/>
    <w:rsid w:val="00621030"/>
    <w:rsid w:val="0062677F"/>
    <w:rsid w:val="006270C2"/>
    <w:rsid w:val="00636597"/>
    <w:rsid w:val="006533B8"/>
    <w:rsid w:val="00671B4D"/>
    <w:rsid w:val="00684568"/>
    <w:rsid w:val="006A16E8"/>
    <w:rsid w:val="006B151C"/>
    <w:rsid w:val="006B5201"/>
    <w:rsid w:val="006C3F37"/>
    <w:rsid w:val="006C5E81"/>
    <w:rsid w:val="007063DB"/>
    <w:rsid w:val="00707F79"/>
    <w:rsid w:val="00716BDD"/>
    <w:rsid w:val="007267BD"/>
    <w:rsid w:val="007345BE"/>
    <w:rsid w:val="007372F3"/>
    <w:rsid w:val="00756F95"/>
    <w:rsid w:val="00766B2B"/>
    <w:rsid w:val="00775396"/>
    <w:rsid w:val="00777030"/>
    <w:rsid w:val="0078670A"/>
    <w:rsid w:val="00791A74"/>
    <w:rsid w:val="007B2678"/>
    <w:rsid w:val="007C18AE"/>
    <w:rsid w:val="007C25D0"/>
    <w:rsid w:val="007C6DEF"/>
    <w:rsid w:val="007E2FAE"/>
    <w:rsid w:val="00822E9B"/>
    <w:rsid w:val="00823E7A"/>
    <w:rsid w:val="00826E05"/>
    <w:rsid w:val="00843427"/>
    <w:rsid w:val="0087336B"/>
    <w:rsid w:val="00885A7A"/>
    <w:rsid w:val="008950E6"/>
    <w:rsid w:val="0089706E"/>
    <w:rsid w:val="00897893"/>
    <w:rsid w:val="008B1170"/>
    <w:rsid w:val="008F058E"/>
    <w:rsid w:val="00930C95"/>
    <w:rsid w:val="00931CE6"/>
    <w:rsid w:val="009433FD"/>
    <w:rsid w:val="009450A0"/>
    <w:rsid w:val="009453D7"/>
    <w:rsid w:val="00950E9B"/>
    <w:rsid w:val="00961118"/>
    <w:rsid w:val="0096747C"/>
    <w:rsid w:val="009A0539"/>
    <w:rsid w:val="009B0213"/>
    <w:rsid w:val="009B748A"/>
    <w:rsid w:val="00A0680E"/>
    <w:rsid w:val="00A22759"/>
    <w:rsid w:val="00A35BED"/>
    <w:rsid w:val="00A437F7"/>
    <w:rsid w:val="00A4524F"/>
    <w:rsid w:val="00AC1735"/>
    <w:rsid w:val="00B0798C"/>
    <w:rsid w:val="00B13C39"/>
    <w:rsid w:val="00B60C88"/>
    <w:rsid w:val="00BA4156"/>
    <w:rsid w:val="00BA4188"/>
    <w:rsid w:val="00BC1923"/>
    <w:rsid w:val="00BD0EB1"/>
    <w:rsid w:val="00BD7B4D"/>
    <w:rsid w:val="00C102FD"/>
    <w:rsid w:val="00C41CAF"/>
    <w:rsid w:val="00C70B4C"/>
    <w:rsid w:val="00C7241D"/>
    <w:rsid w:val="00C83DE5"/>
    <w:rsid w:val="00CA77E5"/>
    <w:rsid w:val="00CB2BD9"/>
    <w:rsid w:val="00CE62FC"/>
    <w:rsid w:val="00CF0E6A"/>
    <w:rsid w:val="00D0553F"/>
    <w:rsid w:val="00D079FA"/>
    <w:rsid w:val="00D12CA3"/>
    <w:rsid w:val="00D14D91"/>
    <w:rsid w:val="00D430D6"/>
    <w:rsid w:val="00DA2FEB"/>
    <w:rsid w:val="00DC2BBB"/>
    <w:rsid w:val="00DD0B09"/>
    <w:rsid w:val="00DE41E0"/>
    <w:rsid w:val="00DE6BFE"/>
    <w:rsid w:val="00DF4C73"/>
    <w:rsid w:val="00DF6976"/>
    <w:rsid w:val="00E062BB"/>
    <w:rsid w:val="00E24AD2"/>
    <w:rsid w:val="00E27BBA"/>
    <w:rsid w:val="00E37654"/>
    <w:rsid w:val="00E47000"/>
    <w:rsid w:val="00E504CB"/>
    <w:rsid w:val="00E52168"/>
    <w:rsid w:val="00E54C4E"/>
    <w:rsid w:val="00E771DF"/>
    <w:rsid w:val="00E81E10"/>
    <w:rsid w:val="00E94D13"/>
    <w:rsid w:val="00EA5206"/>
    <w:rsid w:val="00EC0C1D"/>
    <w:rsid w:val="00EC2B3C"/>
    <w:rsid w:val="00EE42AE"/>
    <w:rsid w:val="00EE4AA9"/>
    <w:rsid w:val="00F31D7A"/>
    <w:rsid w:val="00F466A5"/>
    <w:rsid w:val="00FB40B1"/>
    <w:rsid w:val="00FF2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53710B-81F7-489E-A01A-3B571FC43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0B09"/>
    <w:rPr>
      <w:sz w:val="18"/>
      <w:szCs w:val="18"/>
    </w:rPr>
  </w:style>
  <w:style w:type="character" w:customStyle="1" w:styleId="Char">
    <w:name w:val="批注框文本 Char"/>
    <w:basedOn w:val="a0"/>
    <w:link w:val="a3"/>
    <w:uiPriority w:val="99"/>
    <w:semiHidden/>
    <w:rsid w:val="00DD0B09"/>
    <w:rPr>
      <w:sz w:val="18"/>
      <w:szCs w:val="18"/>
    </w:rPr>
  </w:style>
  <w:style w:type="paragraph" w:styleId="a4">
    <w:name w:val="List Paragraph"/>
    <w:basedOn w:val="a"/>
    <w:uiPriority w:val="34"/>
    <w:qFormat/>
    <w:rsid w:val="00574321"/>
    <w:pPr>
      <w:ind w:firstLineChars="200" w:firstLine="420"/>
    </w:pPr>
  </w:style>
  <w:style w:type="table" w:styleId="a5">
    <w:name w:val="Table Grid"/>
    <w:basedOn w:val="a1"/>
    <w:uiPriority w:val="59"/>
    <w:rsid w:val="006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2506C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506C1"/>
    <w:rPr>
      <w:sz w:val="18"/>
      <w:szCs w:val="18"/>
    </w:rPr>
  </w:style>
  <w:style w:type="paragraph" w:styleId="a7">
    <w:name w:val="footer"/>
    <w:basedOn w:val="a"/>
    <w:link w:val="Char1"/>
    <w:uiPriority w:val="99"/>
    <w:unhideWhenUsed/>
    <w:rsid w:val="002506C1"/>
    <w:pPr>
      <w:tabs>
        <w:tab w:val="center" w:pos="4153"/>
        <w:tab w:val="right" w:pos="8306"/>
      </w:tabs>
      <w:snapToGrid w:val="0"/>
      <w:jc w:val="left"/>
    </w:pPr>
    <w:rPr>
      <w:sz w:val="18"/>
      <w:szCs w:val="18"/>
    </w:rPr>
  </w:style>
  <w:style w:type="character" w:customStyle="1" w:styleId="Char1">
    <w:name w:val="页脚 Char"/>
    <w:basedOn w:val="a0"/>
    <w:link w:val="a7"/>
    <w:uiPriority w:val="99"/>
    <w:rsid w:val="002506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2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1146</TotalTime>
  <Pages>20</Pages>
  <Words>1461</Words>
  <Characters>8331</Characters>
  <Application>Microsoft Office Word</Application>
  <DocSecurity>0</DocSecurity>
  <Lines>69</Lines>
  <Paragraphs>19</Paragraphs>
  <ScaleCrop>false</ScaleCrop>
  <Company/>
  <LinksUpToDate>false</LinksUpToDate>
  <CharactersWithSpaces>9773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yaohk</dc:creator>
  <cp:lastModifiedBy>MC SYSTEM</cp:lastModifiedBy>
  <cp:revision>24</cp:revision>
  <dcterms:created xsi:type="dcterms:W3CDTF">2016-10-24T00:58:00Z</dcterms:created>
  <dcterms:modified xsi:type="dcterms:W3CDTF">2016-10-25T10:03:00Z</dcterms:modified>
</cp:coreProperties>
</file>